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BE" w:rsidRPr="00C64026" w:rsidRDefault="007F51BE" w:rsidP="007F51BE">
      <w:pPr>
        <w:jc w:val="center"/>
        <w:rPr>
          <w:sz w:val="28"/>
          <w:lang w:val="lt-LT"/>
        </w:rPr>
      </w:pPr>
      <w:bookmarkStart w:id="0" w:name="_GoBack"/>
      <w:bookmarkEnd w:id="0"/>
      <w:r w:rsidRPr="00C64026">
        <w:rPr>
          <w:rFonts w:ascii="Calibri" w:eastAsia="Calibri" w:hAnsi="Calibri" w:cs="Calibri"/>
          <w:b/>
          <w:bCs/>
          <w:color w:val="0000FF"/>
          <w:sz w:val="28"/>
          <w:lang w:val="lt-LT"/>
        </w:rPr>
        <w:t>Didžiosios Britanijos profesionalių šaudymo instruktorių asociacija (APSI)</w:t>
      </w:r>
    </w:p>
    <w:p w:rsidR="007F51BE" w:rsidRPr="00C64026" w:rsidRDefault="007F51BE" w:rsidP="007F51BE">
      <w:pPr>
        <w:spacing w:line="121" w:lineRule="exact"/>
        <w:rPr>
          <w:sz w:val="28"/>
          <w:lang w:val="lt-LT"/>
        </w:rPr>
      </w:pPr>
    </w:p>
    <w:p w:rsidR="007F51BE" w:rsidRPr="00C64026" w:rsidRDefault="007F51BE" w:rsidP="007F51BE">
      <w:pPr>
        <w:jc w:val="center"/>
        <w:rPr>
          <w:sz w:val="28"/>
          <w:lang w:val="lt-LT"/>
        </w:rPr>
      </w:pPr>
      <w:r w:rsidRPr="00C64026">
        <w:rPr>
          <w:rFonts w:ascii="Calibri" w:eastAsia="Calibri" w:hAnsi="Calibri" w:cs="Calibri"/>
          <w:b/>
          <w:bCs/>
          <w:color w:val="0000FF"/>
          <w:sz w:val="28"/>
          <w:lang w:val="lt-LT"/>
        </w:rPr>
        <w:t xml:space="preserve">Instruktorių mokymo kursai – FITASC (Tarptautinės sportinio šaudymo medžioklės ginklais federacijos) </w:t>
      </w:r>
      <w:r w:rsidR="00D52C05" w:rsidRPr="00C64026">
        <w:rPr>
          <w:rFonts w:ascii="Calibri" w:eastAsia="Calibri" w:hAnsi="Calibri" w:cs="Calibri"/>
          <w:b/>
          <w:bCs/>
          <w:color w:val="0000FF"/>
          <w:sz w:val="28"/>
          <w:lang w:val="lt-LT"/>
        </w:rPr>
        <w:t xml:space="preserve">2018 m. </w:t>
      </w:r>
      <w:r w:rsidRPr="00C64026">
        <w:rPr>
          <w:rFonts w:ascii="Calibri" w:eastAsia="Calibri" w:hAnsi="Calibri" w:cs="Calibri"/>
          <w:b/>
          <w:bCs/>
          <w:color w:val="0000FF"/>
          <w:sz w:val="28"/>
          <w:lang w:val="lt-LT"/>
        </w:rPr>
        <w:t xml:space="preserve">sesija </w:t>
      </w:r>
    </w:p>
    <w:p w:rsidR="007F51BE" w:rsidRPr="00CD7A42" w:rsidRDefault="007F51BE" w:rsidP="007F51BE">
      <w:pPr>
        <w:spacing w:line="118" w:lineRule="exact"/>
        <w:rPr>
          <w:lang w:val="lt-LT"/>
        </w:rPr>
      </w:pPr>
    </w:p>
    <w:p w:rsidR="007F51BE" w:rsidRPr="00CD7A42" w:rsidRDefault="007F51BE" w:rsidP="007F51BE">
      <w:pPr>
        <w:jc w:val="center"/>
        <w:rPr>
          <w:lang w:val="lt-LT"/>
        </w:rPr>
      </w:pPr>
      <w:r w:rsidRPr="00CD7A42">
        <w:rPr>
          <w:rFonts w:ascii="Calibri" w:eastAsia="Calibri" w:hAnsi="Calibri" w:cs="Calibri"/>
          <w:b/>
          <w:bCs/>
          <w:i/>
          <w:iCs/>
          <w:color w:val="C0504D"/>
          <w:lang w:val="lt-LT"/>
        </w:rPr>
        <w:t>Šis dokumentas skirtas paskelbti jūsų šaudymo klubuose</w:t>
      </w:r>
    </w:p>
    <w:p w:rsidR="007F51BE" w:rsidRPr="00CD7A42" w:rsidRDefault="007F51BE" w:rsidP="007F51BE">
      <w:pPr>
        <w:spacing w:line="200" w:lineRule="exact"/>
        <w:rPr>
          <w:lang w:val="lt-LT"/>
        </w:rPr>
      </w:pPr>
    </w:p>
    <w:p w:rsidR="007F51BE" w:rsidRPr="00CD7A42" w:rsidRDefault="007F51BE" w:rsidP="007F51BE">
      <w:pPr>
        <w:spacing w:line="281" w:lineRule="exact"/>
        <w:rPr>
          <w:lang w:val="lt-LT"/>
        </w:rPr>
      </w:pPr>
    </w:p>
    <w:p w:rsidR="007F51BE" w:rsidRPr="00CD7A42" w:rsidRDefault="007F51BE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Įžanga</w:t>
      </w:r>
    </w:p>
    <w:p w:rsidR="007F51BE" w:rsidRPr="00CD7A42" w:rsidRDefault="007F51BE" w:rsidP="007F51BE">
      <w:pPr>
        <w:spacing w:line="168" w:lineRule="exact"/>
      </w:pPr>
    </w:p>
    <w:p w:rsidR="007F51BE" w:rsidRPr="00CD7A42" w:rsidRDefault="007F51BE" w:rsidP="007F51BE">
      <w:pPr>
        <w:spacing w:line="217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 xml:space="preserve">Kad didėtų sportinio šaudymo populiarumas, šaudymo klubuose turi dirbti gerai parengti instruktoriai ir </w:t>
      </w:r>
      <w:r w:rsidR="0075385E">
        <w:rPr>
          <w:rFonts w:ascii="Calibri" w:eastAsia="Calibri" w:hAnsi="Calibri" w:cs="Calibri"/>
          <w:lang w:val="lt-LT"/>
        </w:rPr>
        <w:t xml:space="preserve">būti </w:t>
      </w:r>
      <w:r w:rsidRPr="00CD7A42">
        <w:rPr>
          <w:rFonts w:ascii="Calibri" w:eastAsia="Calibri" w:hAnsi="Calibri" w:cs="Calibri"/>
          <w:lang w:val="lt-LT"/>
        </w:rPr>
        <w:t xml:space="preserve">užtikrintos geriausios sąlygos </w:t>
      </w:r>
      <w:r w:rsidR="0075385E" w:rsidRPr="00CD7A42">
        <w:rPr>
          <w:rFonts w:ascii="Calibri" w:eastAsia="Calibri" w:hAnsi="Calibri" w:cs="Calibri"/>
          <w:lang w:val="lt-LT"/>
        </w:rPr>
        <w:t>visų lygių šauliams, įskaitant ir naujokus</w:t>
      </w:r>
      <w:r w:rsidR="0075385E">
        <w:rPr>
          <w:rFonts w:ascii="Calibri" w:eastAsia="Calibri" w:hAnsi="Calibri" w:cs="Calibri"/>
          <w:lang w:val="lt-LT"/>
        </w:rPr>
        <w:t>,</w:t>
      </w:r>
      <w:r w:rsidR="0075385E" w:rsidRPr="00CD7A42">
        <w:rPr>
          <w:rFonts w:ascii="Calibri" w:eastAsia="Calibri" w:hAnsi="Calibri" w:cs="Calibri"/>
          <w:lang w:val="lt-LT"/>
        </w:rPr>
        <w:t xml:space="preserve"> </w:t>
      </w:r>
      <w:r w:rsidRPr="00CD7A42">
        <w:rPr>
          <w:rFonts w:ascii="Calibri" w:eastAsia="Calibri" w:hAnsi="Calibri" w:cs="Calibri"/>
          <w:lang w:val="lt-LT"/>
        </w:rPr>
        <w:t xml:space="preserve">tobulinti sportinio šaudymo įgūdžius. </w:t>
      </w:r>
    </w:p>
    <w:p w:rsidR="007F51BE" w:rsidRPr="00CD7A42" w:rsidRDefault="007F51BE" w:rsidP="007F51BE">
      <w:pPr>
        <w:spacing w:line="217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Dėl daugybės nacionalinių taisyklių, reglamentuojančių sporto mokytoj</w:t>
      </w:r>
      <w:r w:rsidR="0075385E">
        <w:rPr>
          <w:rFonts w:ascii="Calibri" w:eastAsia="Calibri" w:hAnsi="Calibri" w:cs="Calibri"/>
          <w:lang w:val="lt-LT"/>
        </w:rPr>
        <w:t>o</w:t>
      </w:r>
      <w:r w:rsidRPr="00CD7A42">
        <w:rPr>
          <w:rFonts w:ascii="Calibri" w:eastAsia="Calibri" w:hAnsi="Calibri" w:cs="Calibri"/>
          <w:lang w:val="lt-LT"/>
        </w:rPr>
        <w:t xml:space="preserve"> diplomą, FITASC nusprendė rengti </w:t>
      </w:r>
      <w:r w:rsidR="00DD6587">
        <w:rPr>
          <w:rFonts w:ascii="Calibri" w:eastAsia="Calibri" w:hAnsi="Calibri" w:cs="Calibri"/>
          <w:lang w:val="lt-LT"/>
        </w:rPr>
        <w:t>instrukto</w:t>
      </w:r>
      <w:r w:rsidRPr="00CD7A42">
        <w:rPr>
          <w:rFonts w:ascii="Calibri" w:eastAsia="Calibri" w:hAnsi="Calibri" w:cs="Calibri"/>
          <w:lang w:val="lt-LT"/>
        </w:rPr>
        <w:t>rius, kurie specializuojasi FITASC disciplinose</w:t>
      </w:r>
      <w:r w:rsidR="00404EE9">
        <w:rPr>
          <w:rFonts w:ascii="Calibri" w:eastAsia="Calibri" w:hAnsi="Calibri" w:cs="Calibri"/>
          <w:lang w:val="lt-LT"/>
        </w:rPr>
        <w:t xml:space="preserve">, </w:t>
      </w:r>
      <w:r w:rsidRPr="00CD7A42">
        <w:rPr>
          <w:rFonts w:ascii="Calibri" w:eastAsia="Calibri" w:hAnsi="Calibri" w:cs="Calibri"/>
          <w:lang w:val="lt-LT"/>
        </w:rPr>
        <w:t>taip užtikrinant, kad jų žinių lygis ir mokymo metodai būtų tikrinami ir akredituojami.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Generalinės asamblėjos, vykusios 2017 m</w:t>
      </w:r>
      <w:r w:rsidR="00E346EC">
        <w:rPr>
          <w:rFonts w:ascii="Calibri" w:eastAsia="Calibri" w:hAnsi="Calibri" w:cs="Calibri"/>
          <w:lang w:val="lt-LT"/>
        </w:rPr>
        <w:t>.</w:t>
      </w:r>
      <w:r w:rsidRPr="00CD7A42">
        <w:rPr>
          <w:rFonts w:ascii="Calibri" w:eastAsia="Calibri" w:hAnsi="Calibri" w:cs="Calibri"/>
          <w:lang w:val="lt-LT"/>
        </w:rPr>
        <w:t xml:space="preserve">, liepos 4 d. metu, FITASC instruktorių mokymai ir žinių įvertinimas buvo patikėti APSI (Didžiosios Britanijos profesionalių šaudymo instruktorių asociacija) organizacijai. Asamblėjos metu buvo pasirašytas </w:t>
      </w:r>
      <w:r w:rsidR="00E346EC" w:rsidRPr="00CD7A42">
        <w:rPr>
          <w:rFonts w:ascii="Calibri" w:eastAsia="Calibri" w:hAnsi="Calibri" w:cs="Calibri"/>
          <w:lang w:val="lt-LT"/>
        </w:rPr>
        <w:t xml:space="preserve">6 metus galiojantis </w:t>
      </w:r>
      <w:r w:rsidRPr="00CD7A42">
        <w:rPr>
          <w:rFonts w:ascii="Calibri" w:eastAsia="Calibri" w:hAnsi="Calibri" w:cs="Calibri"/>
          <w:lang w:val="lt-LT"/>
        </w:rPr>
        <w:t xml:space="preserve">abiejų organizacijų </w:t>
      </w:r>
      <w:r w:rsidR="00E346EC">
        <w:rPr>
          <w:rFonts w:ascii="Calibri" w:eastAsia="Calibri" w:hAnsi="Calibri" w:cs="Calibri"/>
          <w:lang w:val="lt-LT"/>
        </w:rPr>
        <w:t xml:space="preserve">tarpusavio </w:t>
      </w:r>
      <w:r w:rsidRPr="00CD7A42">
        <w:rPr>
          <w:rFonts w:ascii="Calibri" w:eastAsia="Calibri" w:hAnsi="Calibri" w:cs="Calibri"/>
          <w:lang w:val="lt-LT"/>
        </w:rPr>
        <w:t>supratimo memorandumas, pradėjęs galioti nuo 2018 m.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</w:rPr>
      </w:pPr>
    </w:p>
    <w:p w:rsidR="007F51BE" w:rsidRPr="00CD7A42" w:rsidRDefault="007F51BE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APSI</w:t>
      </w:r>
      <w:r w:rsidR="007A3E60">
        <w:rPr>
          <w:rFonts w:ascii="Calibri" w:eastAsia="Calibri" w:hAnsi="Calibri" w:cs="Calibri"/>
          <w:b/>
          <w:bCs/>
          <w:color w:val="0000FF"/>
          <w:lang w:val="lt-LT"/>
        </w:rPr>
        <w:t xml:space="preserve"> v</w:t>
      </w: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eiklos būdas</w:t>
      </w:r>
    </w:p>
    <w:p w:rsidR="007F51BE" w:rsidRPr="00CD7A42" w:rsidRDefault="007F51BE" w:rsidP="007F51BE">
      <w:pPr>
        <w:spacing w:line="168" w:lineRule="exact"/>
        <w:rPr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 xml:space="preserve">APSI organizuoja šaudymo šautuvais instruktorių kursus nuo 2002 m., jos rengiamų mokymų kokybė yra pelniusi pasaulinį pripažinimą. Šie kursai buvo </w:t>
      </w:r>
      <w:r w:rsidR="00790C45">
        <w:rPr>
          <w:rFonts w:ascii="Calibri" w:eastAsia="Calibri" w:hAnsi="Calibri" w:cs="Calibri"/>
          <w:lang w:val="lt-LT"/>
        </w:rPr>
        <w:t xml:space="preserve">ištobulinti </w:t>
      </w:r>
      <w:r w:rsidR="006565B7">
        <w:rPr>
          <w:rFonts w:ascii="Calibri" w:eastAsia="Calibri" w:hAnsi="Calibri" w:cs="Calibri"/>
          <w:lang w:val="lt-LT"/>
        </w:rPr>
        <w:t xml:space="preserve">bei </w:t>
      </w:r>
      <w:r w:rsidRPr="00CD7A42">
        <w:rPr>
          <w:rFonts w:ascii="Calibri" w:eastAsia="Calibri" w:hAnsi="Calibri" w:cs="Calibri"/>
          <w:lang w:val="lt-LT"/>
        </w:rPr>
        <w:t>išplėsti</w:t>
      </w:r>
      <w:r w:rsidR="006565B7">
        <w:rPr>
          <w:rFonts w:ascii="Calibri" w:eastAsia="Calibri" w:hAnsi="Calibri" w:cs="Calibri"/>
          <w:lang w:val="lt-LT"/>
        </w:rPr>
        <w:t>.</w:t>
      </w:r>
      <w:r w:rsidRPr="00CD7A42">
        <w:rPr>
          <w:rFonts w:ascii="Calibri" w:eastAsia="Calibri" w:hAnsi="Calibri" w:cs="Calibri"/>
          <w:lang w:val="lt-LT"/>
        </w:rPr>
        <w:t xml:space="preserve"> Šiai dieniai yra siūlomi bazinio ir pažengusio lygio kursai, ginklų </w:t>
      </w:r>
      <w:r w:rsidR="006565B7">
        <w:rPr>
          <w:rFonts w:ascii="Calibri" w:eastAsia="Calibri" w:hAnsi="Calibri" w:cs="Calibri"/>
          <w:lang w:val="lt-LT"/>
        </w:rPr>
        <w:t xml:space="preserve">tinkamumo nustatymo </w:t>
      </w:r>
      <w:r w:rsidRPr="00CD7A42">
        <w:rPr>
          <w:rFonts w:ascii="Calibri" w:eastAsia="Calibri" w:hAnsi="Calibri" w:cs="Calibri"/>
          <w:lang w:val="lt-LT"/>
        </w:rPr>
        <w:t>kursai bei įvair</w:t>
      </w:r>
      <w:r w:rsidR="00D1088C">
        <w:rPr>
          <w:rFonts w:ascii="Calibri" w:eastAsia="Calibri" w:hAnsi="Calibri" w:cs="Calibri"/>
          <w:lang w:val="lt-LT"/>
        </w:rPr>
        <w:t>ū</w:t>
      </w:r>
      <w:r w:rsidRPr="00CD7A42">
        <w:rPr>
          <w:rFonts w:ascii="Calibri" w:eastAsia="Calibri" w:hAnsi="Calibri" w:cs="Calibri"/>
          <w:lang w:val="lt-LT"/>
        </w:rPr>
        <w:t>s vienos dienos kursai bei seminarai.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FITASC pasirinko APSI, kad pateikti FITASC disciplinų specializuot</w:t>
      </w:r>
      <w:r w:rsidR="002F5793">
        <w:rPr>
          <w:rFonts w:ascii="Calibri" w:eastAsia="Calibri" w:hAnsi="Calibri" w:cs="Calibri"/>
          <w:lang w:val="lt-LT"/>
        </w:rPr>
        <w:t>us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2F5793">
        <w:rPr>
          <w:rFonts w:ascii="Calibri" w:eastAsia="Calibri" w:hAnsi="Calibri" w:cs="Calibri"/>
          <w:lang w:val="lt-LT"/>
        </w:rPr>
        <w:t>šaudymo instruktorių</w:t>
      </w:r>
      <w:r w:rsidRPr="00CD7A42">
        <w:rPr>
          <w:rFonts w:ascii="Calibri" w:eastAsia="Calibri" w:hAnsi="Calibri" w:cs="Calibri"/>
          <w:lang w:val="lt-LT"/>
        </w:rPr>
        <w:t xml:space="preserve"> modulius skirtingais lygiais ir pristatyti kursus per savo įprastus kursų instruktorius (</w:t>
      </w:r>
      <w:r w:rsidRPr="00CD7A42">
        <w:rPr>
          <w:rFonts w:ascii="Calibri" w:eastAsia="Calibri" w:hAnsi="Calibri" w:cs="Calibri"/>
          <w:i/>
          <w:lang w:val="lt-LT"/>
        </w:rPr>
        <w:t>žr. toliau pateiktą kursų sąrašą</w:t>
      </w:r>
      <w:r w:rsidRPr="00CD7A42">
        <w:rPr>
          <w:rFonts w:ascii="Calibri" w:eastAsia="Calibri" w:hAnsi="Calibri" w:cs="Calibri"/>
          <w:lang w:val="lt-LT"/>
        </w:rPr>
        <w:t>). FITASC šaudymo trenerių modulių programos bus iš anksto patvirtintos FITASC.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b/>
          <w:lang w:val="lt-LT"/>
        </w:rPr>
      </w:pPr>
      <w:r w:rsidRPr="00CD7A42">
        <w:rPr>
          <w:rFonts w:ascii="Calibri" w:eastAsia="Calibri" w:hAnsi="Calibri" w:cs="Calibri"/>
          <w:b/>
          <w:lang w:val="lt-LT"/>
        </w:rPr>
        <w:t>Prieš imdamiesi aukštesnio lygio (pažengusiems)</w:t>
      </w:r>
      <w:r w:rsidR="00F57E77">
        <w:rPr>
          <w:rFonts w:ascii="Calibri" w:eastAsia="Calibri" w:hAnsi="Calibri" w:cs="Calibri"/>
          <w:b/>
          <w:lang w:val="lt-LT"/>
        </w:rPr>
        <w:t xml:space="preserve"> kurso</w:t>
      </w:r>
      <w:r w:rsidRPr="00CD7A42">
        <w:rPr>
          <w:rFonts w:ascii="Calibri" w:eastAsia="Calibri" w:hAnsi="Calibri" w:cs="Calibri"/>
          <w:b/>
          <w:lang w:val="lt-LT"/>
        </w:rPr>
        <w:t xml:space="preserve">, studentai turi pereiti pirmo </w:t>
      </w:r>
      <w:r w:rsidR="000A13F6">
        <w:rPr>
          <w:rFonts w:ascii="Calibri" w:eastAsia="Calibri" w:hAnsi="Calibri" w:cs="Calibri"/>
          <w:b/>
          <w:lang w:val="lt-LT"/>
        </w:rPr>
        <w:t>lygio</w:t>
      </w:r>
      <w:r w:rsidRPr="00CD7A42">
        <w:rPr>
          <w:rFonts w:ascii="Calibri" w:eastAsia="Calibri" w:hAnsi="Calibri" w:cs="Calibri"/>
          <w:b/>
          <w:lang w:val="lt-LT"/>
        </w:rPr>
        <w:t xml:space="preserve"> kursą (bazinis)</w:t>
      </w:r>
      <w:r w:rsidR="00F57E77">
        <w:rPr>
          <w:rFonts w:ascii="Calibri" w:eastAsia="Calibri" w:hAnsi="Calibri" w:cs="Calibri"/>
          <w:b/>
          <w:lang w:val="lt-LT"/>
        </w:rPr>
        <w:t xml:space="preserve">, </w:t>
      </w:r>
      <w:r w:rsidRPr="00CD7A42">
        <w:rPr>
          <w:rFonts w:ascii="Calibri" w:eastAsia="Calibri" w:hAnsi="Calibri" w:cs="Calibri"/>
          <w:b/>
          <w:lang w:val="lt-LT"/>
        </w:rPr>
        <w:t>susijusį su instruktavimo technikomis FITASC disciplinose.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b/>
          <w:lang w:val="lt-LT"/>
        </w:rPr>
      </w:pP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Kiekvienam studentui, kuris sėkmingai baigs modulį, bus suteiktas įgūdžius patvirtinantis sertifikatas ir "FITASC instruktoriaus" ženklelis.</w:t>
      </w:r>
    </w:p>
    <w:p w:rsidR="007F51BE" w:rsidRPr="00CD7A42" w:rsidRDefault="007F51BE" w:rsidP="007F51BE">
      <w:pPr>
        <w:spacing w:line="225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Tikslinė studentų auditorija</w:t>
      </w:r>
    </w:p>
    <w:p w:rsidR="007F51BE" w:rsidRPr="00CD7A42" w:rsidRDefault="007F51BE" w:rsidP="007F51BE">
      <w:pPr>
        <w:spacing w:line="168" w:lineRule="exact"/>
        <w:rPr>
          <w:lang w:val="lt-LT"/>
        </w:rPr>
      </w:pPr>
    </w:p>
    <w:p w:rsidR="007F51BE" w:rsidRPr="00CD7A42" w:rsidRDefault="007F51BE" w:rsidP="007F51BE">
      <w:pPr>
        <w:spacing w:line="217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Kursuose norintys dalyvauti studentai privalo pateikti paraiškas į jų nacionalinę asociaciją/federaciją (kuri yra FITASC nar</w:t>
      </w:r>
      <w:r w:rsidR="00FE3A9E">
        <w:rPr>
          <w:rFonts w:ascii="Calibri" w:eastAsia="Calibri" w:hAnsi="Calibri" w:cs="Calibri"/>
          <w:lang w:val="lt-LT"/>
        </w:rPr>
        <w:t>ė</w:t>
      </w:r>
      <w:r w:rsidRPr="00CD7A42">
        <w:rPr>
          <w:rFonts w:ascii="Calibri" w:eastAsia="Calibri" w:hAnsi="Calibri" w:cs="Calibri"/>
          <w:lang w:val="lt-LT"/>
        </w:rPr>
        <w:t>) ir gauti jos p</w:t>
      </w:r>
      <w:r w:rsidR="00C57FB3">
        <w:rPr>
          <w:rFonts w:ascii="Calibri" w:eastAsia="Calibri" w:hAnsi="Calibri" w:cs="Calibri"/>
          <w:lang w:val="lt-LT"/>
        </w:rPr>
        <w:t>ritari</w:t>
      </w:r>
      <w:r w:rsidRPr="00CD7A42">
        <w:rPr>
          <w:rFonts w:ascii="Calibri" w:eastAsia="Calibri" w:hAnsi="Calibri" w:cs="Calibri"/>
          <w:lang w:val="lt-LT"/>
        </w:rPr>
        <w:t>mą.</w:t>
      </w:r>
    </w:p>
    <w:p w:rsidR="007F51BE" w:rsidRPr="00CD7A42" w:rsidRDefault="007F51BE" w:rsidP="007F51BE">
      <w:pPr>
        <w:spacing w:line="123" w:lineRule="exact"/>
        <w:rPr>
          <w:lang w:val="lt-LT"/>
        </w:rPr>
      </w:pPr>
    </w:p>
    <w:p w:rsidR="007F51BE" w:rsidRPr="00CD7A42" w:rsidRDefault="007F51BE" w:rsidP="007F51BE">
      <w:pPr>
        <w:spacing w:line="207" w:lineRule="auto"/>
        <w:jc w:val="both"/>
        <w:rPr>
          <w:lang w:val="lt-LT"/>
        </w:rPr>
      </w:pPr>
      <w:r w:rsidRPr="00CD7A42">
        <w:rPr>
          <w:rFonts w:ascii="Calibri" w:eastAsia="Calibri" w:hAnsi="Calibri" w:cs="Calibri"/>
          <w:b/>
          <w:bCs/>
          <w:lang w:val="lt-LT"/>
        </w:rPr>
        <w:t xml:space="preserve">Kalbant apie  2018 metus, mūsų nacionalinės federacijos nariai gali siųsti studentų </w:t>
      </w:r>
      <w:r w:rsidR="00C57FB3" w:rsidRPr="00CD7A42">
        <w:rPr>
          <w:rFonts w:ascii="Calibri" w:eastAsia="Calibri" w:hAnsi="Calibri" w:cs="Calibri"/>
          <w:b/>
          <w:bCs/>
          <w:lang w:val="lt-LT"/>
        </w:rPr>
        <w:t>kandidatūras</w:t>
      </w:r>
      <w:r w:rsidRPr="00CD7A42">
        <w:rPr>
          <w:rFonts w:ascii="Calibri" w:eastAsia="Calibri" w:hAnsi="Calibri" w:cs="Calibri"/>
          <w:b/>
          <w:bCs/>
          <w:lang w:val="lt-LT"/>
        </w:rPr>
        <w:t xml:space="preserve"> į FITASC iki šių metų vasario 28 d. </w:t>
      </w:r>
    </w:p>
    <w:p w:rsidR="007F51BE" w:rsidRPr="00CD7A42" w:rsidRDefault="007F51BE" w:rsidP="007F51BE">
      <w:pPr>
        <w:spacing w:line="366" w:lineRule="exact"/>
        <w:rPr>
          <w:lang w:val="lt-LT"/>
        </w:rPr>
      </w:pPr>
    </w:p>
    <w:p w:rsidR="007F51BE" w:rsidRPr="00CD7A42" w:rsidRDefault="007F51BE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Ataskaitos</w:t>
      </w:r>
    </w:p>
    <w:p w:rsidR="007F51BE" w:rsidRPr="00CD7A42" w:rsidRDefault="007F51BE" w:rsidP="007F51BE">
      <w:pPr>
        <w:spacing w:line="116" w:lineRule="exact"/>
        <w:rPr>
          <w:lang w:val="lt-LT"/>
        </w:rPr>
      </w:pPr>
    </w:p>
    <w:p w:rsidR="007F51BE" w:rsidRPr="00CD7A42" w:rsidRDefault="007F51BE" w:rsidP="007F51BE">
      <w:pPr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Po kiekvieno kurso APSI pateiks detalias ataskaitas su studentų sėkmės</w:t>
      </w:r>
      <w:r w:rsidR="00FD1702">
        <w:rPr>
          <w:rFonts w:ascii="Calibri" w:eastAsia="Calibri" w:hAnsi="Calibri" w:cs="Calibri"/>
          <w:lang w:val="lt-LT"/>
        </w:rPr>
        <w:t xml:space="preserve"> ir pasiekimų</w:t>
      </w:r>
      <w:r w:rsidRPr="00CD7A42">
        <w:rPr>
          <w:rFonts w:ascii="Calibri" w:eastAsia="Calibri" w:hAnsi="Calibri" w:cs="Calibri"/>
          <w:lang w:val="lt-LT"/>
        </w:rPr>
        <w:t xml:space="preserve"> įvertinimais.</w:t>
      </w:r>
    </w:p>
    <w:p w:rsidR="007F51BE" w:rsidRPr="00CD7A42" w:rsidRDefault="007F51BE" w:rsidP="007F51BE">
      <w:pPr>
        <w:rPr>
          <w:rFonts w:ascii="Calibri" w:eastAsia="Calibri" w:hAnsi="Calibri" w:cs="Calibri"/>
          <w:b/>
          <w:bCs/>
          <w:color w:val="0000FF"/>
        </w:rPr>
      </w:pPr>
    </w:p>
    <w:p w:rsidR="007F51BE" w:rsidRPr="00CD7A42" w:rsidRDefault="007F51BE" w:rsidP="007F51BE">
      <w:pPr>
        <w:rPr>
          <w:rFonts w:ascii="Calibri" w:eastAsia="Calibri" w:hAnsi="Calibri" w:cs="Calibri"/>
          <w:b/>
          <w:bCs/>
          <w:color w:val="0000FF"/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Pirmoji sesija 2018 m. – Pirmo lygio kursas (Bazinis) / 12-16 studentų</w:t>
      </w:r>
    </w:p>
    <w:p w:rsidR="007F51BE" w:rsidRPr="00CD7A42" w:rsidRDefault="007F51BE" w:rsidP="007F51BE">
      <w:pPr>
        <w:spacing w:line="170" w:lineRule="exact"/>
        <w:rPr>
          <w:lang w:val="lt-LT"/>
        </w:rPr>
      </w:pPr>
    </w:p>
    <w:p w:rsidR="007F51BE" w:rsidRDefault="007F51BE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Kiekviena šaudy</w:t>
      </w:r>
      <w:r w:rsidR="00AD1619" w:rsidRPr="00CD7A42">
        <w:rPr>
          <w:rFonts w:ascii="Calibri" w:eastAsia="Calibri" w:hAnsi="Calibri" w:cs="Calibri"/>
          <w:lang w:val="lt-LT"/>
        </w:rPr>
        <w:t>mo šautuvu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AD1619" w:rsidRPr="00CD7A42">
        <w:rPr>
          <w:rFonts w:ascii="Calibri" w:eastAsia="Calibri" w:hAnsi="Calibri" w:cs="Calibri"/>
          <w:lang w:val="lt-LT"/>
        </w:rPr>
        <w:t xml:space="preserve">instruktavimo </w:t>
      </w:r>
      <w:r w:rsidRPr="00CD7A42">
        <w:rPr>
          <w:rFonts w:ascii="Calibri" w:eastAsia="Calibri" w:hAnsi="Calibri" w:cs="Calibri"/>
          <w:lang w:val="lt-LT"/>
        </w:rPr>
        <w:t xml:space="preserve">programa turi prasidėti </w:t>
      </w:r>
      <w:r w:rsidR="00AD1619" w:rsidRPr="00CD7A42">
        <w:rPr>
          <w:rFonts w:ascii="Calibri" w:eastAsia="Calibri" w:hAnsi="Calibri" w:cs="Calibri"/>
          <w:lang w:val="lt-LT"/>
        </w:rPr>
        <w:t xml:space="preserve">pirmojo </w:t>
      </w:r>
      <w:r w:rsidR="000A13F6">
        <w:rPr>
          <w:rFonts w:ascii="Calibri" w:eastAsia="Calibri" w:hAnsi="Calibri" w:cs="Calibri"/>
          <w:lang w:val="lt-LT"/>
        </w:rPr>
        <w:t>lygio</w:t>
      </w:r>
      <w:r w:rsidR="00AD1619" w:rsidRPr="00CD7A42">
        <w:rPr>
          <w:rFonts w:ascii="Calibri" w:eastAsia="Calibri" w:hAnsi="Calibri" w:cs="Calibri"/>
          <w:lang w:val="lt-LT"/>
        </w:rPr>
        <w:t xml:space="preserve"> kursu (bazinis </w:t>
      </w:r>
      <w:r w:rsidRPr="00CD7A42">
        <w:rPr>
          <w:rFonts w:ascii="Calibri" w:eastAsia="Calibri" w:hAnsi="Calibri" w:cs="Calibri"/>
          <w:lang w:val="lt-LT"/>
        </w:rPr>
        <w:t>kursas</w:t>
      </w:r>
      <w:r w:rsidR="00AD1619" w:rsidRPr="00CD7A42">
        <w:rPr>
          <w:rFonts w:ascii="Calibri" w:eastAsia="Calibri" w:hAnsi="Calibri" w:cs="Calibri"/>
          <w:lang w:val="lt-LT"/>
        </w:rPr>
        <w:t>)</w:t>
      </w:r>
      <w:r w:rsidRPr="00CD7A42">
        <w:rPr>
          <w:rFonts w:ascii="Calibri" w:eastAsia="Calibri" w:hAnsi="Calibri" w:cs="Calibri"/>
          <w:lang w:val="lt-LT"/>
        </w:rPr>
        <w:t xml:space="preserve">, su </w:t>
      </w:r>
      <w:r w:rsidR="00AD1619" w:rsidRPr="00CD7A42">
        <w:rPr>
          <w:rFonts w:ascii="Calibri" w:eastAsia="Calibri" w:hAnsi="Calibri" w:cs="Calibri"/>
          <w:lang w:val="lt-LT"/>
        </w:rPr>
        <w:t xml:space="preserve">žemiau pateiktu </w:t>
      </w:r>
      <w:r w:rsidRPr="00CD7A42">
        <w:rPr>
          <w:rFonts w:ascii="Calibri" w:eastAsia="Calibri" w:hAnsi="Calibri" w:cs="Calibri"/>
          <w:lang w:val="lt-LT"/>
        </w:rPr>
        <w:t>aprašymu. Šis 4 dienų kursas</w:t>
      </w:r>
      <w:r w:rsidR="00EA7E2E" w:rsidRPr="00CD7A42">
        <w:rPr>
          <w:rFonts w:ascii="Calibri" w:eastAsia="Calibri" w:hAnsi="Calibri" w:cs="Calibri"/>
          <w:lang w:val="lt-LT"/>
        </w:rPr>
        <w:t xml:space="preserve"> apmokomiems instruktoriams</w:t>
      </w:r>
      <w:r w:rsidRPr="00CD7A42">
        <w:rPr>
          <w:rFonts w:ascii="Calibri" w:eastAsia="Calibri" w:hAnsi="Calibri" w:cs="Calibri"/>
          <w:lang w:val="lt-LT"/>
        </w:rPr>
        <w:t xml:space="preserve"> suteikia</w:t>
      </w:r>
      <w:r w:rsidR="00247718" w:rsidRPr="00CD7A42">
        <w:rPr>
          <w:rFonts w:ascii="Calibri" w:eastAsia="Calibri" w:hAnsi="Calibri" w:cs="Calibri"/>
          <w:lang w:val="lt-LT"/>
        </w:rPr>
        <w:t xml:space="preserve"> išsilavinimą</w:t>
      </w:r>
      <w:r w:rsidR="00EA7E2E" w:rsidRPr="00CD7A42">
        <w:rPr>
          <w:rFonts w:ascii="Calibri" w:eastAsia="Calibri" w:hAnsi="Calibri" w:cs="Calibri"/>
          <w:lang w:val="lt-LT"/>
        </w:rPr>
        <w:t>,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EA7E2E" w:rsidRPr="00CD7A42">
        <w:rPr>
          <w:rFonts w:ascii="Calibri" w:eastAsia="Calibri" w:hAnsi="Calibri" w:cs="Calibri"/>
          <w:lang w:val="lt-LT"/>
        </w:rPr>
        <w:t xml:space="preserve">kuris prilygsta </w:t>
      </w:r>
      <w:r w:rsidRPr="00CD7A42">
        <w:rPr>
          <w:rFonts w:ascii="Calibri" w:eastAsia="Calibri" w:hAnsi="Calibri" w:cs="Calibri"/>
          <w:lang w:val="lt-LT"/>
        </w:rPr>
        <w:t>pasaulin</w:t>
      </w:r>
      <w:r w:rsidR="00247718" w:rsidRPr="00CD7A42">
        <w:rPr>
          <w:rFonts w:ascii="Calibri" w:eastAsia="Calibri" w:hAnsi="Calibri" w:cs="Calibri"/>
          <w:lang w:val="lt-LT"/>
        </w:rPr>
        <w:t>io lygio</w:t>
      </w:r>
      <w:r w:rsidRPr="00CD7A42">
        <w:rPr>
          <w:rFonts w:ascii="Calibri" w:eastAsia="Calibri" w:hAnsi="Calibri" w:cs="Calibri"/>
          <w:lang w:val="lt-LT"/>
        </w:rPr>
        <w:t xml:space="preserve"> šaudymo mokyklose</w:t>
      </w:r>
      <w:r w:rsidR="00EA7E2E" w:rsidRPr="00CD7A42">
        <w:rPr>
          <w:rFonts w:ascii="Calibri" w:eastAsia="Calibri" w:hAnsi="Calibri" w:cs="Calibri"/>
          <w:lang w:val="lt-LT"/>
        </w:rPr>
        <w:t xml:space="preserve"> suteikiamam išsilavinimui</w:t>
      </w:r>
      <w:r w:rsidRPr="00CD7A42">
        <w:rPr>
          <w:rFonts w:ascii="Calibri" w:eastAsia="Calibri" w:hAnsi="Calibri" w:cs="Calibri"/>
          <w:lang w:val="lt-LT"/>
        </w:rPr>
        <w:t>.</w:t>
      </w:r>
    </w:p>
    <w:p w:rsidR="00254910" w:rsidRDefault="00254910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254910" w:rsidRDefault="00254910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254910" w:rsidRDefault="00254910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254910" w:rsidRDefault="00254910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BE2FC4" w:rsidRPr="00CD7A42" w:rsidRDefault="00BE2FC4" w:rsidP="00BE2FC4">
      <w:pPr>
        <w:ind w:right="280"/>
        <w:jc w:val="center"/>
        <w:rPr>
          <w:rFonts w:eastAsia="Times New Roman"/>
          <w:color w:val="000080"/>
        </w:rPr>
      </w:pPr>
    </w:p>
    <w:p w:rsidR="00BE2FC4" w:rsidRPr="00254910" w:rsidRDefault="00BE2FC4" w:rsidP="00BE2FC4">
      <w:pPr>
        <w:ind w:right="280"/>
        <w:jc w:val="center"/>
        <w:rPr>
          <w:sz w:val="18"/>
        </w:rPr>
      </w:pPr>
      <w:r w:rsidRPr="00254910">
        <w:rPr>
          <w:rFonts w:eastAsia="Times New Roman"/>
          <w:color w:val="000080"/>
          <w:sz w:val="18"/>
        </w:rPr>
        <w:t>Fédération Internationale créée en 1921</w:t>
      </w:r>
    </w:p>
    <w:p w:rsidR="00BE2FC4" w:rsidRPr="00254910" w:rsidRDefault="00BE2FC4" w:rsidP="00BE2FC4">
      <w:pPr>
        <w:spacing w:line="1" w:lineRule="exact"/>
        <w:jc w:val="center"/>
        <w:rPr>
          <w:sz w:val="18"/>
        </w:rPr>
      </w:pPr>
    </w:p>
    <w:p w:rsidR="00BE2FC4" w:rsidRPr="00254910" w:rsidRDefault="00BE2FC4" w:rsidP="00BE2FC4">
      <w:pPr>
        <w:ind w:right="280"/>
        <w:jc w:val="center"/>
        <w:rPr>
          <w:sz w:val="18"/>
        </w:rPr>
      </w:pPr>
      <w:r w:rsidRPr="00254910">
        <w:rPr>
          <w:rFonts w:eastAsia="Times New Roman"/>
          <w:color w:val="000080"/>
          <w:sz w:val="18"/>
        </w:rPr>
        <w:t>FITASC : 10, rue Médéric – 75017 PARIS – FRANCE – Téléphone : 33 (0) 1 42 93 40 53 – Fax : 33 (0) 1 42 93 58 22</w:t>
      </w:r>
    </w:p>
    <w:p w:rsidR="00BE2FC4" w:rsidRPr="00254910" w:rsidRDefault="00BE2FC4" w:rsidP="00BE2FC4">
      <w:pPr>
        <w:spacing w:line="3" w:lineRule="exact"/>
        <w:jc w:val="center"/>
        <w:rPr>
          <w:sz w:val="18"/>
        </w:rPr>
      </w:pPr>
    </w:p>
    <w:p w:rsidR="00BE2FC4" w:rsidRPr="00254910" w:rsidRDefault="00BE2FC4" w:rsidP="00BE2FC4">
      <w:pPr>
        <w:tabs>
          <w:tab w:val="left" w:pos="100"/>
          <w:tab w:val="left" w:pos="100"/>
        </w:tabs>
        <w:ind w:right="280"/>
        <w:jc w:val="center"/>
        <w:rPr>
          <w:rFonts w:eastAsia="Times New Roman"/>
          <w:b/>
          <w:bCs/>
          <w:color w:val="000080"/>
          <w:sz w:val="18"/>
        </w:rPr>
      </w:pPr>
      <w:r w:rsidRPr="00254910">
        <w:rPr>
          <w:rFonts w:eastAsia="Times New Roman"/>
          <w:b/>
          <w:bCs/>
          <w:color w:val="000080"/>
          <w:sz w:val="18"/>
        </w:rPr>
        <w:t xml:space="preserve">E-mail : </w:t>
      </w:r>
      <w:hyperlink r:id="rId7">
        <w:r w:rsidRPr="00254910">
          <w:rPr>
            <w:rFonts w:eastAsia="Times New Roman"/>
            <w:b/>
            <w:bCs/>
            <w:color w:val="0000FF"/>
            <w:sz w:val="18"/>
            <w:u w:val="single"/>
          </w:rPr>
          <w:t>fitasc@fitasc.com</w:t>
        </w:r>
      </w:hyperlink>
      <w:r w:rsidRPr="00254910">
        <w:rPr>
          <w:rFonts w:eastAsia="Times New Roman"/>
          <w:b/>
          <w:bCs/>
          <w:color w:val="000080"/>
          <w:sz w:val="18"/>
        </w:rPr>
        <w:tab/>
        <w:t>-</w:t>
      </w:r>
      <w:r w:rsidRPr="00254910">
        <w:rPr>
          <w:rFonts w:eastAsia="Times New Roman"/>
          <w:b/>
          <w:bCs/>
          <w:color w:val="000080"/>
          <w:sz w:val="18"/>
        </w:rPr>
        <w:tab/>
        <w:t xml:space="preserve">Web Site : </w:t>
      </w:r>
      <w:hyperlink r:id="rId8">
        <w:r w:rsidRPr="00254910">
          <w:rPr>
            <w:rFonts w:eastAsia="Times New Roman"/>
            <w:b/>
            <w:bCs/>
            <w:color w:val="000080"/>
            <w:sz w:val="18"/>
            <w:u w:val="single"/>
          </w:rPr>
          <w:t>www.fitasc.com</w:t>
        </w:r>
      </w:hyperlink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15"/>
        <w:gridCol w:w="8289"/>
      </w:tblGrid>
      <w:tr w:rsidR="007F51BE" w:rsidRPr="00CD7A42" w:rsidTr="007974A0">
        <w:tc>
          <w:tcPr>
            <w:tcW w:w="9904" w:type="dxa"/>
            <w:gridSpan w:val="2"/>
          </w:tcPr>
          <w:p w:rsidR="007F51BE" w:rsidRPr="00CD7A42" w:rsidRDefault="007F51BE" w:rsidP="001E746B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b/>
                <w:color w:val="060BEA"/>
              </w:rPr>
            </w:pPr>
            <w:r w:rsidRPr="00CD7A42">
              <w:rPr>
                <w:rFonts w:asciiTheme="minorHAnsi" w:hAnsiTheme="minorHAnsi" w:cstheme="minorHAnsi"/>
                <w:color w:val="060BEA"/>
              </w:rPr>
              <w:lastRenderedPageBreak/>
              <w:t>Dat</w:t>
            </w:r>
            <w:r w:rsidR="00A46BD1" w:rsidRPr="00CD7A42">
              <w:rPr>
                <w:rFonts w:asciiTheme="minorHAnsi" w:hAnsiTheme="minorHAnsi" w:cstheme="minorHAnsi"/>
                <w:color w:val="060BEA"/>
              </w:rPr>
              <w:t>a</w:t>
            </w:r>
            <w:r w:rsidRPr="00CD7A42">
              <w:rPr>
                <w:rFonts w:asciiTheme="minorHAnsi" w:hAnsiTheme="minorHAnsi" w:cstheme="minorHAnsi"/>
                <w:b/>
                <w:color w:val="060BEA"/>
              </w:rPr>
              <w:t xml:space="preserve">: </w:t>
            </w:r>
            <w:r w:rsidR="00A46BD1" w:rsidRPr="00CD7A42">
              <w:rPr>
                <w:rFonts w:asciiTheme="minorHAnsi" w:hAnsiTheme="minorHAnsi" w:cstheme="minorHAnsi"/>
                <w:b/>
                <w:color w:val="060BEA"/>
              </w:rPr>
              <w:t xml:space="preserve">nuo gegužės </w:t>
            </w:r>
            <w:r w:rsidRPr="00CD7A42">
              <w:rPr>
                <w:rFonts w:asciiTheme="minorHAnsi" w:hAnsiTheme="minorHAnsi" w:cstheme="minorHAnsi"/>
                <w:b/>
                <w:color w:val="060BEA"/>
              </w:rPr>
              <w:t>21</w:t>
            </w:r>
            <w:r w:rsidR="00A46BD1" w:rsidRPr="00CD7A42">
              <w:rPr>
                <w:rFonts w:asciiTheme="minorHAnsi" w:hAnsiTheme="minorHAnsi" w:cstheme="minorHAnsi"/>
                <w:b/>
                <w:color w:val="060BEA"/>
              </w:rPr>
              <w:t xml:space="preserve">d. pirmadienio iki gegužės 24d. ketvirtadienio, </w:t>
            </w:r>
            <w:r w:rsidRPr="00CD7A42">
              <w:rPr>
                <w:rFonts w:asciiTheme="minorHAnsi" w:hAnsiTheme="minorHAnsi" w:cstheme="minorHAnsi"/>
                <w:b/>
                <w:color w:val="060BEA"/>
              </w:rPr>
              <w:t>2018</w:t>
            </w:r>
            <w:r w:rsidR="00A46BD1" w:rsidRPr="00CD7A42">
              <w:rPr>
                <w:rFonts w:asciiTheme="minorHAnsi" w:hAnsiTheme="minorHAnsi" w:cstheme="minorHAnsi"/>
                <w:b/>
                <w:color w:val="060BEA"/>
              </w:rPr>
              <w:t xml:space="preserve"> m.</w:t>
            </w:r>
          </w:p>
          <w:p w:rsidR="007F51BE" w:rsidRPr="00CD7A42" w:rsidRDefault="007F51BE" w:rsidP="001E746B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b/>
                <w:color w:val="060BEA"/>
              </w:rPr>
            </w:pPr>
            <w:r w:rsidRPr="00CD7A42">
              <w:rPr>
                <w:rFonts w:asciiTheme="minorHAnsi" w:hAnsiTheme="minorHAnsi" w:cstheme="minorHAnsi"/>
                <w:color w:val="060BEA"/>
              </w:rPr>
              <w:t>V</w:t>
            </w:r>
            <w:r w:rsidR="00CF14DA" w:rsidRPr="00CD7A42">
              <w:rPr>
                <w:rFonts w:asciiTheme="minorHAnsi" w:hAnsiTheme="minorHAnsi" w:cstheme="minorHAnsi"/>
                <w:color w:val="060BEA"/>
              </w:rPr>
              <w:t>ieta</w:t>
            </w:r>
            <w:r w:rsidRPr="00CD7A42">
              <w:rPr>
                <w:rFonts w:asciiTheme="minorHAnsi" w:hAnsiTheme="minorHAnsi" w:cstheme="minorHAnsi"/>
                <w:b/>
                <w:color w:val="060BEA"/>
              </w:rPr>
              <w:t xml:space="preserve">: </w:t>
            </w:r>
            <w:r w:rsidR="0035606B" w:rsidRPr="00CD7A42">
              <w:rPr>
                <w:rFonts w:asciiTheme="minorHAnsi" w:hAnsiTheme="minorHAnsi" w:cstheme="minorHAnsi"/>
                <w:b/>
                <w:color w:val="060BEA"/>
              </w:rPr>
              <w:t>Jungtinė Karalystė</w:t>
            </w:r>
            <w:r w:rsidRPr="00CD7A42">
              <w:rPr>
                <w:rFonts w:asciiTheme="minorHAnsi" w:hAnsiTheme="minorHAnsi" w:cstheme="minorHAnsi"/>
                <w:b/>
                <w:color w:val="060BEA"/>
              </w:rPr>
              <w:t xml:space="preserve"> - Doveridge Clay Sports &amp; Corporate </w:t>
            </w:r>
            <w:r w:rsidR="00B40D34" w:rsidRPr="00CD7A42">
              <w:rPr>
                <w:rFonts w:asciiTheme="minorHAnsi" w:hAnsiTheme="minorHAnsi" w:cstheme="minorHAnsi"/>
                <w:b/>
                <w:color w:val="060BEA"/>
              </w:rPr>
              <w:t xml:space="preserve">Leisure </w:t>
            </w:r>
            <w:r w:rsidR="00B40D34" w:rsidRPr="00CF1458">
              <w:rPr>
                <w:rFonts w:asciiTheme="minorHAnsi" w:hAnsiTheme="minorHAnsi" w:cstheme="minorHAnsi"/>
                <w:color w:val="060BEA"/>
              </w:rPr>
              <w:t>(</w:t>
            </w:r>
            <w:r w:rsidRPr="00CD7A42">
              <w:rPr>
                <w:rFonts w:asciiTheme="minorHAnsi" w:hAnsiTheme="minorHAnsi" w:cstheme="minorHAnsi"/>
                <w:color w:val="060BEA"/>
              </w:rPr>
              <w:t>http://www.doveridgeclaysports.co.uk/contact-us/)</w:t>
            </w:r>
          </w:p>
          <w:p w:rsidR="007F51BE" w:rsidRPr="00CD7A42" w:rsidRDefault="007F51BE" w:rsidP="001E746B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color w:val="060BEA"/>
              </w:rPr>
            </w:pPr>
            <w:r w:rsidRPr="00CD7A42">
              <w:rPr>
                <w:rFonts w:asciiTheme="minorHAnsi" w:hAnsiTheme="minorHAnsi" w:cstheme="minorHAnsi"/>
                <w:color w:val="060BEA"/>
              </w:rPr>
              <w:t>Eaton Hall Farm, Upwoods Rd, Doveridge, Doveridge, Ashbourne DE6 5LN, Royaume-Uni</w:t>
            </w:r>
          </w:p>
        </w:tc>
      </w:tr>
      <w:tr w:rsidR="007F51BE" w:rsidRPr="00CD7A42" w:rsidTr="007F51BE">
        <w:tc>
          <w:tcPr>
            <w:tcW w:w="1615" w:type="dxa"/>
          </w:tcPr>
          <w:p w:rsidR="007F51BE" w:rsidRPr="00CD7A42" w:rsidRDefault="007F51BE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>1 /  2diena</w:t>
            </w:r>
          </w:p>
        </w:tc>
        <w:tc>
          <w:tcPr>
            <w:tcW w:w="8289" w:type="dxa"/>
          </w:tcPr>
          <w:p w:rsidR="007F51BE" w:rsidRPr="00CD7A42" w:rsidRDefault="00C86936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>Visapusiškas ir svarbus saugos aspektų pristatymas kurso pradžioje.</w:t>
            </w:r>
          </w:p>
        </w:tc>
      </w:tr>
      <w:tr w:rsidR="007F51BE" w:rsidRPr="00CD7A42" w:rsidTr="007F51BE">
        <w:tc>
          <w:tcPr>
            <w:tcW w:w="1615" w:type="dxa"/>
          </w:tcPr>
          <w:p w:rsidR="007F51BE" w:rsidRPr="00CD7A42" w:rsidRDefault="007F51BE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>2 / 3 diena</w:t>
            </w:r>
          </w:p>
        </w:tc>
        <w:tc>
          <w:tcPr>
            <w:tcW w:w="8289" w:type="dxa"/>
          </w:tcPr>
          <w:p w:rsidR="007F51BE" w:rsidRPr="00CD7A42" w:rsidRDefault="00C86936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 xml:space="preserve">Be to, kurse bus išsamiai gilinamasi </w:t>
            </w:r>
            <w:r w:rsidR="00885E3D" w:rsidRPr="00CD7A42">
              <w:rPr>
                <w:rFonts w:asciiTheme="minorHAnsi" w:hAnsiTheme="minorHAnsi" w:cstheme="minorHAnsi"/>
                <w:lang w:val="lt-LT"/>
              </w:rPr>
              <w:t>į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: tris priimtus šaudymo </w:t>
            </w:r>
            <w:r w:rsidR="00885E3D" w:rsidRPr="00CD7A42">
              <w:rPr>
                <w:rFonts w:asciiTheme="minorHAnsi" w:hAnsiTheme="minorHAnsi" w:cstheme="minorHAnsi"/>
                <w:lang w:val="lt-LT"/>
              </w:rPr>
              <w:t>metodus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; šaudymo </w:t>
            </w:r>
            <w:r w:rsidR="00885E3D" w:rsidRPr="00CD7A42">
              <w:rPr>
                <w:rFonts w:asciiTheme="minorHAnsi" w:hAnsiTheme="minorHAnsi" w:cstheme="minorHAnsi"/>
                <w:lang w:val="lt-LT"/>
              </w:rPr>
              <w:t>technikų supratimą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; pagrindinės akies nustatymo ir patvirtinimo metodai; kaip mokyti šaudymo </w:t>
            </w:r>
            <w:r w:rsidR="00885E3D" w:rsidRPr="00CD7A42">
              <w:rPr>
                <w:rFonts w:asciiTheme="minorHAnsi" w:hAnsiTheme="minorHAnsi" w:cstheme="minorHAnsi"/>
                <w:lang w:val="lt-LT"/>
              </w:rPr>
              <w:t>technikų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; įvadas į </w:t>
            </w:r>
            <w:r w:rsidR="006D21A9">
              <w:rPr>
                <w:rFonts w:asciiTheme="minorHAnsi" w:hAnsiTheme="minorHAnsi" w:cstheme="minorHAnsi"/>
                <w:lang w:val="lt-LT"/>
              </w:rPr>
              <w:t>ginklo pritaikymą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; praktinis </w:t>
            </w:r>
            <w:r w:rsidR="00885E3D" w:rsidRPr="00CD7A42">
              <w:rPr>
                <w:rFonts w:asciiTheme="minorHAnsi" w:hAnsiTheme="minorHAnsi" w:cstheme="minorHAnsi"/>
                <w:lang w:val="lt-LT"/>
              </w:rPr>
              <w:t>instruktavim</w:t>
            </w:r>
            <w:r w:rsidRPr="00CD7A42">
              <w:rPr>
                <w:rFonts w:asciiTheme="minorHAnsi" w:hAnsiTheme="minorHAnsi" w:cstheme="minorHAnsi"/>
                <w:lang w:val="lt-LT"/>
              </w:rPr>
              <w:t>as.</w:t>
            </w:r>
          </w:p>
        </w:tc>
      </w:tr>
      <w:tr w:rsidR="007F51BE" w:rsidRPr="00CD7A42" w:rsidTr="007F51BE">
        <w:tc>
          <w:tcPr>
            <w:tcW w:w="1615" w:type="dxa"/>
          </w:tcPr>
          <w:p w:rsidR="007F51BE" w:rsidRPr="00CD7A42" w:rsidRDefault="007F51BE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>4 diena</w:t>
            </w:r>
          </w:p>
        </w:tc>
        <w:tc>
          <w:tcPr>
            <w:tcW w:w="8289" w:type="dxa"/>
          </w:tcPr>
          <w:p w:rsidR="007F51BE" w:rsidRPr="00CD7A42" w:rsidRDefault="00620B38" w:rsidP="00323D1F">
            <w:pPr>
              <w:spacing w:line="225" w:lineRule="auto"/>
              <w:ind w:right="280"/>
              <w:jc w:val="both"/>
              <w:rPr>
                <w:rFonts w:asciiTheme="minorHAnsi" w:hAnsiTheme="minorHAnsi" w:cstheme="minorHAnsi"/>
                <w:lang w:val="lt-LT"/>
              </w:rPr>
            </w:pPr>
            <w:r w:rsidRPr="00CD7A42">
              <w:rPr>
                <w:rFonts w:asciiTheme="minorHAnsi" w:hAnsiTheme="minorHAnsi" w:cstheme="minorHAnsi"/>
                <w:lang w:val="lt-LT"/>
              </w:rPr>
              <w:t>Oficialus saugos testas su</w:t>
            </w:r>
            <w:r w:rsidR="00E26A08" w:rsidRPr="00CD7A42">
              <w:rPr>
                <w:rFonts w:asciiTheme="minorHAnsi" w:hAnsiTheme="minorHAnsi" w:cstheme="minorHAnsi"/>
                <w:lang w:val="lt-LT"/>
              </w:rPr>
              <w:t xml:space="preserve"> privalomu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 100% </w:t>
            </w:r>
            <w:r w:rsidR="00E26A08" w:rsidRPr="00CD7A42">
              <w:rPr>
                <w:rFonts w:asciiTheme="minorHAnsi" w:hAnsiTheme="minorHAnsi" w:cstheme="minorHAnsi"/>
                <w:lang w:val="lt-LT"/>
              </w:rPr>
              <w:t>išsilaikymo pažymiu,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 </w:t>
            </w:r>
            <w:r w:rsidR="001D7315">
              <w:rPr>
                <w:rFonts w:asciiTheme="minorHAnsi" w:hAnsiTheme="minorHAnsi" w:cstheme="minorHAnsi"/>
                <w:lang w:val="lt-LT"/>
              </w:rPr>
              <w:t>į kurį t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aip pat </w:t>
            </w:r>
            <w:r w:rsidR="001D7315">
              <w:rPr>
                <w:rFonts w:asciiTheme="minorHAnsi" w:hAnsiTheme="minorHAnsi" w:cstheme="minorHAnsi"/>
                <w:lang w:val="lt-LT"/>
              </w:rPr>
              <w:t>įein</w:t>
            </w:r>
            <w:r w:rsidRPr="00CD7A42">
              <w:rPr>
                <w:rFonts w:asciiTheme="minorHAnsi" w:hAnsiTheme="minorHAnsi" w:cstheme="minorHAnsi"/>
                <w:lang w:val="lt-LT"/>
              </w:rPr>
              <w:t xml:space="preserve">a </w:t>
            </w:r>
            <w:r w:rsidR="00E26A08" w:rsidRPr="00CD7A42">
              <w:rPr>
                <w:rFonts w:asciiTheme="minorHAnsi" w:hAnsiTheme="minorHAnsi" w:cstheme="minorHAnsi"/>
                <w:lang w:val="lt-LT"/>
              </w:rPr>
              <w:t>ir ginklo saugos reikalavim</w:t>
            </w:r>
            <w:r w:rsidR="001D7315">
              <w:rPr>
                <w:rFonts w:asciiTheme="minorHAnsi" w:hAnsiTheme="minorHAnsi" w:cstheme="minorHAnsi"/>
                <w:lang w:val="lt-LT"/>
              </w:rPr>
              <w:t>ai</w:t>
            </w:r>
            <w:r w:rsidR="00E26A08" w:rsidRPr="00CD7A42">
              <w:rPr>
                <w:rFonts w:asciiTheme="minorHAnsi" w:hAnsiTheme="minorHAnsi" w:cstheme="minorHAnsi"/>
                <w:lang w:val="lt-LT"/>
              </w:rPr>
              <w:t xml:space="preserve">, kurių studentai turi laikytis </w:t>
            </w:r>
            <w:r w:rsidRPr="00CD7A42">
              <w:rPr>
                <w:rFonts w:asciiTheme="minorHAnsi" w:hAnsiTheme="minorHAnsi" w:cstheme="minorHAnsi"/>
                <w:lang w:val="lt-LT"/>
              </w:rPr>
              <w:t>4 dien</w:t>
            </w:r>
            <w:r w:rsidR="00E26A08" w:rsidRPr="00CD7A42">
              <w:rPr>
                <w:rFonts w:asciiTheme="minorHAnsi" w:hAnsiTheme="minorHAnsi" w:cstheme="minorHAnsi"/>
                <w:lang w:val="lt-LT"/>
              </w:rPr>
              <w:t>ų kurso metu</w:t>
            </w:r>
            <w:r w:rsidRPr="00CD7A42">
              <w:rPr>
                <w:rFonts w:asciiTheme="minorHAnsi" w:hAnsiTheme="minorHAnsi" w:cstheme="minorHAnsi"/>
                <w:lang w:val="lt-LT"/>
              </w:rPr>
              <w:t>.</w:t>
            </w:r>
          </w:p>
        </w:tc>
      </w:tr>
    </w:tbl>
    <w:p w:rsidR="007F51BE" w:rsidRPr="00CD7A42" w:rsidRDefault="007F51BE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DA4B41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K</w:t>
      </w:r>
      <w:r w:rsidR="007F51BE" w:rsidRPr="00CD7A42">
        <w:rPr>
          <w:rFonts w:ascii="Calibri" w:eastAsia="Calibri" w:hAnsi="Calibri" w:cs="Calibri"/>
          <w:b/>
          <w:bCs/>
          <w:color w:val="0000FF"/>
          <w:lang w:val="lt-LT"/>
        </w:rPr>
        <w:t>urs</w:t>
      </w: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o medžiaga</w:t>
      </w:r>
    </w:p>
    <w:p w:rsidR="007F51BE" w:rsidRPr="00CD7A42" w:rsidRDefault="007F51BE" w:rsidP="007F51BE">
      <w:pPr>
        <w:spacing w:line="168" w:lineRule="exact"/>
        <w:rPr>
          <w:lang w:val="lt-LT"/>
        </w:rPr>
      </w:pPr>
    </w:p>
    <w:p w:rsidR="00DA4B41" w:rsidRPr="00CD7A42" w:rsidRDefault="00DA4B41" w:rsidP="00DA4B41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Kursa</w:t>
      </w:r>
      <w:r w:rsidR="00254F00" w:rsidRPr="00CD7A42">
        <w:rPr>
          <w:rFonts w:ascii="Calibri" w:eastAsia="Calibri" w:hAnsi="Calibri" w:cs="Calibri"/>
          <w:lang w:val="lt-LT"/>
        </w:rPr>
        <w:t>i bus</w:t>
      </w:r>
      <w:r w:rsidRPr="00CD7A42">
        <w:rPr>
          <w:rFonts w:ascii="Calibri" w:eastAsia="Calibri" w:hAnsi="Calibri" w:cs="Calibri"/>
          <w:lang w:val="lt-LT"/>
        </w:rPr>
        <w:t xml:space="preserve"> dėstom</w:t>
      </w:r>
      <w:r w:rsidR="00254F00" w:rsidRPr="00CD7A42">
        <w:rPr>
          <w:rFonts w:ascii="Calibri" w:eastAsia="Calibri" w:hAnsi="Calibri" w:cs="Calibri"/>
          <w:lang w:val="lt-LT"/>
        </w:rPr>
        <w:t>i</w:t>
      </w:r>
      <w:r w:rsidRPr="00CD7A42">
        <w:rPr>
          <w:rFonts w:ascii="Calibri" w:eastAsia="Calibri" w:hAnsi="Calibri" w:cs="Calibri"/>
          <w:lang w:val="lt-LT"/>
        </w:rPr>
        <w:t xml:space="preserve"> anglų kalba</w:t>
      </w:r>
      <w:r w:rsidR="0035430A">
        <w:rPr>
          <w:rFonts w:ascii="Calibri" w:eastAsia="Calibri" w:hAnsi="Calibri" w:cs="Calibri"/>
          <w:lang w:val="lt-LT"/>
        </w:rPr>
        <w:t>. K</w:t>
      </w:r>
      <w:r w:rsidRPr="00CD7A42">
        <w:rPr>
          <w:rFonts w:ascii="Calibri" w:eastAsia="Calibri" w:hAnsi="Calibri" w:cs="Calibri"/>
          <w:lang w:val="lt-LT"/>
        </w:rPr>
        <w:t xml:space="preserve">urso medžiaga anglų kalba </w:t>
      </w:r>
      <w:r w:rsidR="00254F00" w:rsidRPr="00CD7A42">
        <w:rPr>
          <w:rFonts w:ascii="Calibri" w:eastAsia="Calibri" w:hAnsi="Calibri" w:cs="Calibri"/>
          <w:lang w:val="lt-LT"/>
        </w:rPr>
        <w:t>bus</w:t>
      </w:r>
      <w:r w:rsidRPr="00CD7A42">
        <w:rPr>
          <w:rFonts w:ascii="Calibri" w:eastAsia="Calibri" w:hAnsi="Calibri" w:cs="Calibri"/>
          <w:lang w:val="lt-LT"/>
        </w:rPr>
        <w:t xml:space="preserve"> pateikiama ekrane, tačiau studentai turės iš anksto turėti šio kurso medžiagą</w:t>
      </w:r>
      <w:r w:rsidR="00D37E2A" w:rsidRPr="00CD7A42">
        <w:rPr>
          <w:rFonts w:ascii="Calibri" w:eastAsia="Calibri" w:hAnsi="Calibri" w:cs="Calibri"/>
          <w:lang w:val="lt-LT"/>
        </w:rPr>
        <w:t>,</w:t>
      </w:r>
      <w:r w:rsidRPr="00CD7A42">
        <w:rPr>
          <w:rFonts w:ascii="Calibri" w:eastAsia="Calibri" w:hAnsi="Calibri" w:cs="Calibri"/>
          <w:lang w:val="lt-LT"/>
        </w:rPr>
        <w:t xml:space="preserve"> parengtą jų gimtosiomis kalbomis, kad būtų galima lengvai sekti dėstomą kursą.</w:t>
      </w:r>
    </w:p>
    <w:p w:rsidR="00DA4B41" w:rsidRPr="00CD7A42" w:rsidRDefault="00DA4B41" w:rsidP="00DA4B41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DA4B41" w:rsidRPr="00CD7A42" w:rsidRDefault="00DA4B41" w:rsidP="00DA4B41">
      <w:pPr>
        <w:spacing w:line="225" w:lineRule="auto"/>
        <w:ind w:right="280"/>
        <w:jc w:val="both"/>
        <w:rPr>
          <w:rFonts w:ascii="Calibri" w:eastAsia="Calibri" w:hAnsi="Calibri" w:cs="Calibri"/>
          <w:b/>
          <w:lang w:val="lt-LT"/>
        </w:rPr>
      </w:pPr>
      <w:r w:rsidRPr="00CD7A42">
        <w:rPr>
          <w:rFonts w:ascii="Calibri" w:eastAsia="Calibri" w:hAnsi="Calibri" w:cs="Calibri"/>
          <w:b/>
          <w:lang w:val="lt-LT"/>
        </w:rPr>
        <w:t>Kursų medžiaga anglų kalba bus pateikta</w:t>
      </w:r>
      <w:r w:rsidR="005325FE">
        <w:rPr>
          <w:rFonts w:ascii="Calibri" w:eastAsia="Calibri" w:hAnsi="Calibri" w:cs="Calibri"/>
          <w:b/>
          <w:lang w:val="lt-LT"/>
        </w:rPr>
        <w:t xml:space="preserve"> suinteresuotoms</w:t>
      </w:r>
      <w:r w:rsidRPr="00CD7A42">
        <w:rPr>
          <w:rFonts w:ascii="Calibri" w:eastAsia="Calibri" w:hAnsi="Calibri" w:cs="Calibri"/>
          <w:b/>
          <w:lang w:val="lt-LT"/>
        </w:rPr>
        <w:t xml:space="preserve"> nacionalin</w:t>
      </w:r>
      <w:r w:rsidR="00971018" w:rsidRPr="00CD7A42">
        <w:rPr>
          <w:rFonts w:ascii="Calibri" w:eastAsia="Calibri" w:hAnsi="Calibri" w:cs="Calibri"/>
          <w:b/>
          <w:lang w:val="lt-LT"/>
        </w:rPr>
        <w:t>ėms</w:t>
      </w:r>
      <w:r w:rsidRPr="00CD7A42">
        <w:rPr>
          <w:rFonts w:ascii="Calibri" w:eastAsia="Calibri" w:hAnsi="Calibri" w:cs="Calibri"/>
          <w:b/>
          <w:lang w:val="lt-LT"/>
        </w:rPr>
        <w:t xml:space="preserve"> federacij</w:t>
      </w:r>
      <w:r w:rsidR="00971018" w:rsidRPr="00CD7A42">
        <w:rPr>
          <w:rFonts w:ascii="Calibri" w:eastAsia="Calibri" w:hAnsi="Calibri" w:cs="Calibri"/>
          <w:b/>
          <w:lang w:val="lt-LT"/>
        </w:rPr>
        <w:t>om</w:t>
      </w:r>
      <w:r w:rsidRPr="00CD7A42">
        <w:rPr>
          <w:rFonts w:ascii="Calibri" w:eastAsia="Calibri" w:hAnsi="Calibri" w:cs="Calibri"/>
          <w:b/>
          <w:lang w:val="lt-LT"/>
        </w:rPr>
        <w:t xml:space="preserve">s, kad </w:t>
      </w:r>
      <w:r w:rsidR="00971018" w:rsidRPr="00CD7A42">
        <w:rPr>
          <w:rFonts w:ascii="Calibri" w:eastAsia="Calibri" w:hAnsi="Calibri" w:cs="Calibri"/>
          <w:b/>
          <w:lang w:val="lt-LT"/>
        </w:rPr>
        <w:t>šios</w:t>
      </w:r>
      <w:r w:rsidRPr="00CD7A42">
        <w:rPr>
          <w:rFonts w:ascii="Calibri" w:eastAsia="Calibri" w:hAnsi="Calibri" w:cs="Calibri"/>
          <w:b/>
          <w:lang w:val="lt-LT"/>
        </w:rPr>
        <w:t xml:space="preserve"> užtikrintų </w:t>
      </w:r>
      <w:r w:rsidR="00971018" w:rsidRPr="00CD7A42">
        <w:rPr>
          <w:rFonts w:ascii="Calibri" w:eastAsia="Calibri" w:hAnsi="Calibri" w:cs="Calibri"/>
          <w:b/>
          <w:lang w:val="lt-LT"/>
        </w:rPr>
        <w:t xml:space="preserve"> </w:t>
      </w:r>
      <w:r w:rsidRPr="00CD7A42">
        <w:rPr>
          <w:rFonts w:ascii="Calibri" w:eastAsia="Calibri" w:hAnsi="Calibri" w:cs="Calibri"/>
          <w:b/>
          <w:lang w:val="lt-LT"/>
        </w:rPr>
        <w:t xml:space="preserve">vertimą į jų kalbą </w:t>
      </w:r>
      <w:r w:rsidR="00971018" w:rsidRPr="00CD7A42">
        <w:rPr>
          <w:rFonts w:ascii="Calibri" w:eastAsia="Calibri" w:hAnsi="Calibri" w:cs="Calibri"/>
          <w:b/>
          <w:lang w:val="lt-LT"/>
        </w:rPr>
        <w:t xml:space="preserve">iki sesijos pradžios. </w:t>
      </w:r>
    </w:p>
    <w:p w:rsidR="00DA4B41" w:rsidRPr="00CD7A42" w:rsidRDefault="00DA4B41" w:rsidP="00DA4B41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A85785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Kaina ir finansavimas</w:t>
      </w:r>
    </w:p>
    <w:p w:rsidR="007F51BE" w:rsidRPr="00CD7A42" w:rsidRDefault="007F51BE" w:rsidP="007F51BE">
      <w:pPr>
        <w:spacing w:line="168" w:lineRule="exact"/>
        <w:rPr>
          <w:lang w:val="lt-LT"/>
        </w:rPr>
      </w:pPr>
    </w:p>
    <w:p w:rsidR="00BF1BC0" w:rsidRPr="00CD7A42" w:rsidRDefault="00BF1BC0" w:rsidP="007F51BE">
      <w:pPr>
        <w:spacing w:line="217" w:lineRule="auto"/>
        <w:ind w:right="300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Kursus pilnai apmokė</w:t>
      </w:r>
      <w:r w:rsidR="001E746B" w:rsidRPr="00CD7A42">
        <w:rPr>
          <w:rFonts w:ascii="Calibri" w:eastAsia="Calibri" w:hAnsi="Calibri" w:cs="Calibri"/>
          <w:lang w:val="lt-LT"/>
        </w:rPr>
        <w:t>ti turės</w:t>
      </w:r>
      <w:r w:rsidRPr="00CD7A42">
        <w:rPr>
          <w:rFonts w:ascii="Calibri" w:eastAsia="Calibri" w:hAnsi="Calibri" w:cs="Calibri"/>
          <w:lang w:val="lt-LT"/>
        </w:rPr>
        <w:t xml:space="preserve"> studentai instruktoriai, nereikalaujant jokių finansinių įnašų iš FITASC ar jos valstybių narių.</w:t>
      </w:r>
    </w:p>
    <w:p w:rsidR="007F51BE" w:rsidRPr="00CD7A42" w:rsidRDefault="007F51BE" w:rsidP="007F51BE">
      <w:pPr>
        <w:spacing w:line="174" w:lineRule="exact"/>
        <w:rPr>
          <w:lang w:val="lt-LT"/>
        </w:rPr>
      </w:pPr>
    </w:p>
    <w:p w:rsidR="007F51BE" w:rsidRPr="00CD7A42" w:rsidRDefault="002842FD" w:rsidP="007F51BE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 xml:space="preserve">Bazinio kurso kaina yra 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>1,10</w:t>
      </w:r>
      <w:r w:rsidR="007B222D" w:rsidRPr="00CD7A42">
        <w:rPr>
          <w:rFonts w:ascii="Calibri" w:eastAsia="Calibri" w:hAnsi="Calibri" w:cs="Calibri"/>
          <w:b/>
          <w:bCs/>
          <w:lang w:val="lt-LT"/>
        </w:rPr>
        <w:t>0 £ (</w:t>
      </w:r>
      <w:r w:rsidRPr="00CD7A42">
        <w:rPr>
          <w:rFonts w:ascii="Calibri" w:eastAsia="Calibri" w:hAnsi="Calibri" w:cs="Calibri"/>
          <w:b/>
          <w:bCs/>
          <w:lang w:val="lt-LT"/>
        </w:rPr>
        <w:t>svarų sterlingų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 xml:space="preserve">) </w:t>
      </w:r>
      <w:r w:rsidRPr="00CD7A42">
        <w:rPr>
          <w:rFonts w:ascii="Calibri" w:eastAsia="Calibri" w:hAnsi="Calibri" w:cs="Calibri"/>
          <w:b/>
          <w:bCs/>
          <w:lang w:val="lt-LT"/>
        </w:rPr>
        <w:t>asmeniui</w:t>
      </w:r>
      <w:r w:rsidR="007F51BE" w:rsidRPr="00CD7A42">
        <w:rPr>
          <w:rFonts w:ascii="Calibri" w:eastAsia="Calibri" w:hAnsi="Calibri" w:cs="Calibri"/>
          <w:lang w:val="lt-LT"/>
        </w:rPr>
        <w:t xml:space="preserve">. </w:t>
      </w:r>
      <w:r w:rsidRPr="00CD7A42">
        <w:rPr>
          <w:rFonts w:ascii="Calibri" w:eastAsia="Calibri" w:hAnsi="Calibri" w:cs="Calibri"/>
          <w:lang w:val="lt-LT"/>
        </w:rPr>
        <w:t xml:space="preserve">Į sumą įeina 4 nakvynės viešbutyje </w:t>
      </w:r>
      <w:r w:rsidR="007F51BE" w:rsidRPr="00CD7A42">
        <w:rPr>
          <w:rFonts w:ascii="Calibri" w:eastAsia="Calibri" w:hAnsi="Calibri" w:cs="Calibri"/>
          <w:lang w:val="lt-LT"/>
        </w:rPr>
        <w:t>(</w:t>
      </w:r>
      <w:r w:rsidRPr="00CD7A42">
        <w:rPr>
          <w:rFonts w:ascii="Calibri" w:eastAsia="Calibri" w:hAnsi="Calibri" w:cs="Calibri"/>
          <w:lang w:val="lt-LT"/>
        </w:rPr>
        <w:t>vienviečiame numeryje</w:t>
      </w:r>
      <w:r w:rsidR="007F51BE" w:rsidRPr="00CD7A42">
        <w:rPr>
          <w:rFonts w:ascii="Calibri" w:eastAsia="Calibri" w:hAnsi="Calibri" w:cs="Calibri"/>
          <w:lang w:val="lt-LT"/>
        </w:rPr>
        <w:t xml:space="preserve">), </w:t>
      </w:r>
      <w:r w:rsidRPr="00CD7A42">
        <w:rPr>
          <w:rFonts w:ascii="Calibri" w:eastAsia="Calibri" w:hAnsi="Calibri" w:cs="Calibri"/>
          <w:lang w:val="lt-LT"/>
        </w:rPr>
        <w:t>pusryčiai ir pietūs</w:t>
      </w:r>
      <w:r w:rsidR="007F51BE" w:rsidRPr="00CD7A42">
        <w:rPr>
          <w:rFonts w:ascii="Calibri" w:eastAsia="Calibri" w:hAnsi="Calibri" w:cs="Calibri"/>
          <w:lang w:val="lt-LT"/>
        </w:rPr>
        <w:t xml:space="preserve">, </w:t>
      </w:r>
      <w:r w:rsidRPr="00CD7A42">
        <w:rPr>
          <w:rFonts w:ascii="Calibri" w:eastAsia="Calibri" w:hAnsi="Calibri" w:cs="Calibri"/>
          <w:lang w:val="lt-LT"/>
        </w:rPr>
        <w:t xml:space="preserve">visos šaudymo išlaidos </w:t>
      </w:r>
      <w:r w:rsidR="007F51BE" w:rsidRPr="00CD7A42">
        <w:rPr>
          <w:rFonts w:ascii="Calibri" w:eastAsia="Calibri" w:hAnsi="Calibri" w:cs="Calibri"/>
          <w:lang w:val="lt-LT"/>
        </w:rPr>
        <w:t>(v</w:t>
      </w:r>
      <w:r w:rsidRPr="00CD7A42">
        <w:rPr>
          <w:rFonts w:ascii="Calibri" w:eastAsia="Calibri" w:hAnsi="Calibri" w:cs="Calibri"/>
          <w:lang w:val="lt-LT"/>
        </w:rPr>
        <w:t>ieta</w:t>
      </w:r>
      <w:r w:rsidR="007F51BE" w:rsidRPr="00CD7A42">
        <w:rPr>
          <w:rFonts w:ascii="Calibri" w:eastAsia="Calibri" w:hAnsi="Calibri" w:cs="Calibri"/>
          <w:lang w:val="lt-LT"/>
        </w:rPr>
        <w:t xml:space="preserve">, </w:t>
      </w:r>
      <w:r w:rsidR="000F112F" w:rsidRPr="00CD7A42">
        <w:rPr>
          <w:rFonts w:ascii="Calibri" w:eastAsia="Calibri" w:hAnsi="Calibri" w:cs="Calibri"/>
          <w:lang w:val="lt-LT"/>
        </w:rPr>
        <w:t>šoviniai</w:t>
      </w:r>
      <w:r w:rsidR="007F51BE" w:rsidRPr="00CD7A42">
        <w:rPr>
          <w:rFonts w:ascii="Calibri" w:eastAsia="Calibri" w:hAnsi="Calibri" w:cs="Calibri"/>
          <w:lang w:val="lt-LT"/>
        </w:rPr>
        <w:t xml:space="preserve">, </w:t>
      </w:r>
      <w:r w:rsidR="000F112F" w:rsidRPr="00CD7A42">
        <w:rPr>
          <w:rFonts w:ascii="Calibri" w:eastAsia="Calibri" w:hAnsi="Calibri" w:cs="Calibri"/>
          <w:lang w:val="lt-LT"/>
        </w:rPr>
        <w:t>taikiniai</w:t>
      </w:r>
      <w:r w:rsidR="007F51BE" w:rsidRPr="00CD7A42">
        <w:rPr>
          <w:rFonts w:ascii="Calibri" w:eastAsia="Calibri" w:hAnsi="Calibri" w:cs="Calibri"/>
          <w:lang w:val="lt-LT"/>
        </w:rPr>
        <w:t xml:space="preserve">, </w:t>
      </w:r>
      <w:r w:rsidR="000F112F" w:rsidRPr="00CD7A42">
        <w:rPr>
          <w:rFonts w:ascii="Calibri" w:eastAsia="Calibri" w:hAnsi="Calibri" w:cs="Calibri"/>
          <w:lang w:val="lt-LT"/>
        </w:rPr>
        <w:t>šaunamieji ginklai</w:t>
      </w:r>
      <w:r w:rsidR="004A2E1B" w:rsidRPr="00CD7A42">
        <w:rPr>
          <w:rFonts w:ascii="Calibri" w:eastAsia="Calibri" w:hAnsi="Calibri" w:cs="Calibri"/>
          <w:lang w:val="lt-LT"/>
        </w:rPr>
        <w:t xml:space="preserve"> ir bandomieji ginklai ir kt.</w:t>
      </w:r>
      <w:r w:rsidR="007F51BE" w:rsidRPr="00CD7A42">
        <w:rPr>
          <w:rFonts w:ascii="Calibri" w:eastAsia="Calibri" w:hAnsi="Calibri" w:cs="Calibri"/>
          <w:lang w:val="lt-LT"/>
        </w:rPr>
        <w:t>)</w:t>
      </w:r>
      <w:r w:rsidR="004A2E1B" w:rsidRPr="00CD7A42">
        <w:rPr>
          <w:rFonts w:ascii="Calibri" w:eastAsia="Calibri" w:hAnsi="Calibri" w:cs="Calibri"/>
          <w:lang w:val="lt-LT"/>
        </w:rPr>
        <w:t>, visos prieš ku</w:t>
      </w:r>
      <w:r w:rsidR="00C35AAA" w:rsidRPr="00CD7A42">
        <w:rPr>
          <w:rFonts w:ascii="Calibri" w:eastAsia="Calibri" w:hAnsi="Calibri" w:cs="Calibri"/>
          <w:lang w:val="lt-LT"/>
        </w:rPr>
        <w:t>rsą reikalingos</w:t>
      </w:r>
      <w:r w:rsidR="004A2E1B" w:rsidRPr="00CD7A42">
        <w:rPr>
          <w:rFonts w:ascii="Calibri" w:eastAsia="Calibri" w:hAnsi="Calibri" w:cs="Calibri"/>
          <w:lang w:val="lt-LT"/>
        </w:rPr>
        <w:t xml:space="preserve"> knygos</w:t>
      </w:r>
      <w:r w:rsidR="009905EC" w:rsidRPr="00CD7A42">
        <w:rPr>
          <w:rFonts w:ascii="Calibri" w:eastAsia="Calibri" w:hAnsi="Calibri" w:cs="Calibri"/>
          <w:lang w:val="lt-LT"/>
        </w:rPr>
        <w:t>,</w:t>
      </w:r>
      <w:r w:rsidR="004A2E1B" w:rsidRPr="00CD7A42">
        <w:rPr>
          <w:rFonts w:ascii="Calibri" w:eastAsia="Calibri" w:hAnsi="Calibri" w:cs="Calibri"/>
          <w:lang w:val="lt-LT"/>
        </w:rPr>
        <w:t xml:space="preserve"> vadovai bei kanceliarinis darbas</w:t>
      </w:r>
      <w:r w:rsidR="007F51BE" w:rsidRPr="00CD7A42">
        <w:rPr>
          <w:rFonts w:ascii="Calibri" w:eastAsia="Calibri" w:hAnsi="Calibri" w:cs="Calibri"/>
          <w:lang w:val="lt-LT"/>
        </w:rPr>
        <w:t>.</w:t>
      </w:r>
    </w:p>
    <w:p w:rsidR="00DF4155" w:rsidRPr="00CD7A42" w:rsidRDefault="00DF4155" w:rsidP="007F51BE">
      <w:pPr>
        <w:spacing w:line="225" w:lineRule="auto"/>
        <w:ind w:right="280"/>
        <w:jc w:val="both"/>
        <w:rPr>
          <w:lang w:val="lt-LT"/>
        </w:rPr>
      </w:pPr>
    </w:p>
    <w:p w:rsidR="00DF4155" w:rsidRPr="00CD7A42" w:rsidRDefault="00DF4155" w:rsidP="007F51BE">
      <w:pPr>
        <w:spacing w:line="225" w:lineRule="auto"/>
        <w:ind w:right="280"/>
        <w:jc w:val="both"/>
        <w:rPr>
          <w:rFonts w:asciiTheme="minorHAnsi" w:hAnsiTheme="minorHAnsi" w:cstheme="minorHAnsi"/>
          <w:b/>
          <w:color w:val="C00000"/>
          <w:lang w:val="lt-LT"/>
        </w:rPr>
      </w:pPr>
      <w:r w:rsidRPr="00CD7A42">
        <w:rPr>
          <w:rFonts w:asciiTheme="minorHAnsi" w:hAnsiTheme="minorHAnsi" w:cstheme="minorHAnsi"/>
          <w:b/>
          <w:color w:val="C00000"/>
          <w:lang w:val="lt-LT"/>
        </w:rPr>
        <w:t xml:space="preserve">Atkreipkite dėmesį: patvirtinti studentai priimami 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pagal </w:t>
      </w:r>
      <w:r w:rsidR="006071E9" w:rsidRPr="006071E9">
        <w:rPr>
          <w:rFonts w:asciiTheme="minorHAnsi" w:hAnsiTheme="minorHAnsi" w:cstheme="minorHAnsi"/>
          <w:b/>
          <w:color w:val="C00000"/>
          <w:lang w:val="lt-LT"/>
        </w:rPr>
        <w:t>„pirmas atėjai, pirmas gavai“</w:t>
      </w:r>
      <w:r w:rsidR="006071E9">
        <w:rPr>
          <w:rFonts w:asciiTheme="minorHAnsi" w:hAnsiTheme="minorHAnsi" w:cstheme="minorHAnsi"/>
          <w:b/>
          <w:color w:val="C00000"/>
          <w:lang w:val="lt-LT"/>
        </w:rPr>
        <w:t xml:space="preserve"> pricipą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, </w:t>
      </w:r>
      <w:r w:rsidR="00D921CA" w:rsidRPr="00CD7A42">
        <w:rPr>
          <w:rFonts w:asciiTheme="minorHAnsi" w:hAnsiTheme="minorHAnsi" w:cstheme="minorHAnsi"/>
          <w:b/>
          <w:color w:val="C00000"/>
          <w:lang w:val="lt-LT"/>
        </w:rPr>
        <w:t>rezervacija netaikoma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. </w:t>
      </w:r>
      <w:r w:rsidR="00C662C5" w:rsidRPr="00CD7A42">
        <w:rPr>
          <w:rFonts w:asciiTheme="minorHAnsi" w:hAnsiTheme="minorHAnsi" w:cstheme="minorHAnsi"/>
          <w:b/>
          <w:color w:val="C00000"/>
          <w:lang w:val="lt-LT"/>
        </w:rPr>
        <w:t>Maksimalus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 </w:t>
      </w:r>
      <w:r w:rsidR="00D921CA" w:rsidRPr="00CD7A42">
        <w:rPr>
          <w:rFonts w:asciiTheme="minorHAnsi" w:hAnsiTheme="minorHAnsi" w:cstheme="minorHAnsi"/>
          <w:b/>
          <w:color w:val="C00000"/>
          <w:lang w:val="lt-LT"/>
        </w:rPr>
        <w:t>vietų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 skaičius -</w:t>
      </w:r>
      <w:r w:rsidRPr="00CD7A42">
        <w:rPr>
          <w:rFonts w:asciiTheme="minorHAnsi" w:hAnsiTheme="minorHAnsi" w:cstheme="minorHAnsi"/>
          <w:b/>
          <w:color w:val="C00000"/>
          <w:lang w:val="lt-LT"/>
        </w:rPr>
        <w:t xml:space="preserve"> 16. Vieta patvirtinama gavus negrąžinamą 600 </w:t>
      </w:r>
      <w:r w:rsidR="00CC04AE" w:rsidRPr="00CD7A42">
        <w:rPr>
          <w:rFonts w:ascii="Calibri" w:eastAsia="Calibri" w:hAnsi="Calibri" w:cs="Calibri"/>
          <w:b/>
          <w:bCs/>
          <w:color w:val="C00000"/>
          <w:lang w:val="lt-LT"/>
        </w:rPr>
        <w:t xml:space="preserve">£ </w:t>
      </w:r>
      <w:r w:rsidR="007B222D" w:rsidRPr="00CD7A42">
        <w:rPr>
          <w:rFonts w:asciiTheme="minorHAnsi" w:hAnsiTheme="minorHAnsi" w:cstheme="minorHAnsi"/>
          <w:b/>
          <w:color w:val="C00000"/>
          <w:lang w:val="lt-LT"/>
        </w:rPr>
        <w:t xml:space="preserve">svarų </w:t>
      </w:r>
      <w:r w:rsidRPr="00CD7A42">
        <w:rPr>
          <w:rFonts w:asciiTheme="minorHAnsi" w:hAnsiTheme="minorHAnsi" w:cstheme="minorHAnsi"/>
          <w:b/>
          <w:color w:val="C00000"/>
          <w:lang w:val="lt-LT"/>
        </w:rPr>
        <w:t>sterlingų užstatą.</w:t>
      </w:r>
    </w:p>
    <w:p w:rsidR="007F51BE" w:rsidRPr="00CD7A42" w:rsidRDefault="007F51BE" w:rsidP="007F51BE">
      <w:pPr>
        <w:spacing w:line="173" w:lineRule="exact"/>
        <w:rPr>
          <w:lang w:val="lt-LT"/>
        </w:rPr>
      </w:pPr>
    </w:p>
    <w:p w:rsidR="007F51BE" w:rsidRPr="00CD7A42" w:rsidRDefault="007F51BE" w:rsidP="00D6015C">
      <w:pPr>
        <w:spacing w:line="20" w:lineRule="exact"/>
      </w:pPr>
    </w:p>
    <w:p w:rsidR="007F51BE" w:rsidRPr="00CD7A42" w:rsidRDefault="00D6015C" w:rsidP="007F51BE">
      <w:pPr>
        <w:spacing w:line="213" w:lineRule="exact"/>
      </w:pPr>
      <w:r w:rsidRPr="00CD7A42">
        <w:rPr>
          <w:noProof/>
          <w:lang w:val="lt-LT" w:eastAsia="lt-LT"/>
        </w:rPr>
        <w:drawing>
          <wp:anchor distT="0" distB="0" distL="114300" distR="114300" simplePos="0" relativeHeight="251659264" behindDoc="1" locked="0" layoutInCell="0" allowOverlap="1" wp14:anchorId="38516811" wp14:editId="26122B18">
            <wp:simplePos x="0" y="0"/>
            <wp:positionH relativeFrom="column">
              <wp:posOffset>-74166</wp:posOffset>
            </wp:positionH>
            <wp:positionV relativeFrom="paragraph">
              <wp:posOffset>142240</wp:posOffset>
            </wp:positionV>
            <wp:extent cx="6269355" cy="1457503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45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51BE" w:rsidRPr="00CD7A42" w:rsidRDefault="007F51BE" w:rsidP="007F51BE">
      <w:pPr>
        <w:ind w:right="300"/>
        <w:jc w:val="center"/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C0504D"/>
          <w:lang w:val="lt-LT"/>
        </w:rPr>
        <w:t>P</w:t>
      </w:r>
      <w:r w:rsidR="008335B3" w:rsidRPr="00CD7A42">
        <w:rPr>
          <w:rFonts w:ascii="Calibri" w:eastAsia="Calibri" w:hAnsi="Calibri" w:cs="Calibri"/>
          <w:b/>
          <w:bCs/>
          <w:color w:val="C0504D"/>
          <w:lang w:val="lt-LT"/>
        </w:rPr>
        <w:t>rašome išplatinti šią prezentaciją jūsų šaudymo klubuose.</w:t>
      </w:r>
    </w:p>
    <w:p w:rsidR="007F51BE" w:rsidRPr="00CD7A42" w:rsidRDefault="007F51BE" w:rsidP="007F51BE">
      <w:pPr>
        <w:spacing w:line="246" w:lineRule="exact"/>
        <w:rPr>
          <w:lang w:val="lt-LT"/>
        </w:rPr>
      </w:pPr>
    </w:p>
    <w:p w:rsidR="00165B0B" w:rsidRPr="00CD7A42" w:rsidRDefault="00165B0B" w:rsidP="007F51BE">
      <w:pPr>
        <w:spacing w:line="217" w:lineRule="auto"/>
        <w:ind w:right="280"/>
        <w:jc w:val="center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Jei atskiroje šalyje susidarytų atitinkama kandidatų grupė, federacijoje gali būti organizuojamas 4 dienų kursas vietoje. J</w:t>
      </w:r>
      <w:r w:rsidR="00127657" w:rsidRPr="00CD7A42">
        <w:rPr>
          <w:rFonts w:ascii="Calibri" w:eastAsia="Calibri" w:hAnsi="Calibri" w:cs="Calibri"/>
          <w:lang w:val="lt-LT"/>
        </w:rPr>
        <w:t>e</w:t>
      </w:r>
      <w:r w:rsidRPr="00CD7A42">
        <w:rPr>
          <w:rFonts w:ascii="Calibri" w:eastAsia="Calibri" w:hAnsi="Calibri" w:cs="Calibri"/>
          <w:lang w:val="lt-LT"/>
        </w:rPr>
        <w:t xml:space="preserve">i yra toks poreikis, </w:t>
      </w:r>
      <w:r w:rsidR="00127657" w:rsidRPr="00CD7A42">
        <w:rPr>
          <w:rFonts w:ascii="Calibri" w:eastAsia="Calibri" w:hAnsi="Calibri" w:cs="Calibri"/>
          <w:lang w:val="lt-LT"/>
        </w:rPr>
        <w:t xml:space="preserve">prašome </w:t>
      </w:r>
      <w:r w:rsidRPr="00CD7A42">
        <w:rPr>
          <w:rFonts w:ascii="Calibri" w:eastAsia="Calibri" w:hAnsi="Calibri" w:cs="Calibri"/>
          <w:lang w:val="lt-LT"/>
        </w:rPr>
        <w:t>kreiptis į mus.</w:t>
      </w:r>
    </w:p>
    <w:p w:rsidR="00165B0B" w:rsidRPr="00CD7A42" w:rsidRDefault="00165B0B" w:rsidP="007F51BE">
      <w:pPr>
        <w:spacing w:line="217" w:lineRule="auto"/>
        <w:ind w:right="280"/>
        <w:jc w:val="center"/>
        <w:rPr>
          <w:rFonts w:ascii="Calibri" w:eastAsia="Calibri" w:hAnsi="Calibri" w:cs="Calibri"/>
        </w:rPr>
      </w:pPr>
    </w:p>
    <w:p w:rsidR="00127657" w:rsidRPr="00CD7A42" w:rsidRDefault="00127657" w:rsidP="007F51BE">
      <w:pPr>
        <w:spacing w:line="215" w:lineRule="auto"/>
        <w:ind w:right="280"/>
        <w:jc w:val="center"/>
        <w:rPr>
          <w:rFonts w:ascii="Calibri" w:eastAsia="Calibri" w:hAnsi="Calibri" w:cs="Calibri"/>
          <w:b/>
          <w:bCs/>
          <w:color w:val="0000FF"/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Jeigu kuriuos nors </w:t>
      </w:r>
      <w:r w:rsidR="001E746B"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iš jūsų </w:t>
      </w: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>nari</w:t>
      </w:r>
      <w:r w:rsidR="001E746B" w:rsidRPr="00CD7A42">
        <w:rPr>
          <w:rFonts w:ascii="Calibri" w:eastAsia="Calibri" w:hAnsi="Calibri" w:cs="Calibri"/>
          <w:b/>
          <w:bCs/>
          <w:color w:val="0000FF"/>
          <w:lang w:val="lt-LT"/>
        </w:rPr>
        <w:t>ų</w:t>
      </w: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 domina</w:t>
      </w:r>
      <w:r w:rsidR="001E746B"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 dalyvavimas </w:t>
      </w:r>
      <w:r w:rsidR="00AA7B0C">
        <w:rPr>
          <w:rFonts w:ascii="Calibri" w:eastAsia="Calibri" w:hAnsi="Calibri" w:cs="Calibri"/>
          <w:b/>
          <w:bCs/>
          <w:color w:val="0000FF"/>
          <w:lang w:val="lt-LT"/>
        </w:rPr>
        <w:t>baziniame</w:t>
      </w:r>
      <w:r w:rsidR="001E746B"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 šaudymo šautuv</w:t>
      </w:r>
      <w:r w:rsidR="00AA7B0C">
        <w:rPr>
          <w:rFonts w:ascii="Calibri" w:eastAsia="Calibri" w:hAnsi="Calibri" w:cs="Calibri"/>
          <w:b/>
          <w:bCs/>
          <w:color w:val="0000FF"/>
          <w:lang w:val="lt-LT"/>
        </w:rPr>
        <w:t>u</w:t>
      </w:r>
      <w:r w:rsidR="001E746B" w:rsidRPr="00CD7A42">
        <w:rPr>
          <w:rFonts w:ascii="Calibri" w:eastAsia="Calibri" w:hAnsi="Calibri" w:cs="Calibri"/>
          <w:b/>
          <w:bCs/>
          <w:color w:val="0000FF"/>
          <w:lang w:val="lt-LT"/>
        </w:rPr>
        <w:t xml:space="preserve"> instruktorių kurse, prašome susisiekti su FITASC iki 2018 m., vasario 28 d.</w:t>
      </w:r>
    </w:p>
    <w:p w:rsidR="007F51BE" w:rsidRPr="00CD7A42" w:rsidRDefault="007F51BE" w:rsidP="007F51BE">
      <w:pPr>
        <w:spacing w:line="200" w:lineRule="exact"/>
      </w:pPr>
    </w:p>
    <w:p w:rsidR="007F51BE" w:rsidRPr="00CD7A42" w:rsidRDefault="007F51BE" w:rsidP="007F51BE">
      <w:pPr>
        <w:spacing w:line="367" w:lineRule="exact"/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1E746B" w:rsidRPr="00CD7A42" w:rsidRDefault="001E746B" w:rsidP="007F51BE">
      <w:pPr>
        <w:ind w:right="280"/>
        <w:jc w:val="center"/>
        <w:rPr>
          <w:rFonts w:eastAsia="Times New Roman"/>
          <w:color w:val="000080"/>
        </w:rPr>
      </w:pPr>
    </w:p>
    <w:p w:rsidR="00254910" w:rsidRPr="00254910" w:rsidRDefault="00254910" w:rsidP="00254910">
      <w:pPr>
        <w:ind w:right="280"/>
        <w:jc w:val="center"/>
        <w:rPr>
          <w:sz w:val="18"/>
        </w:rPr>
      </w:pPr>
      <w:r w:rsidRPr="00254910">
        <w:rPr>
          <w:rFonts w:eastAsia="Times New Roman"/>
          <w:color w:val="000080"/>
          <w:sz w:val="18"/>
        </w:rPr>
        <w:t>Fédération Internationale créée en 1921</w:t>
      </w:r>
    </w:p>
    <w:p w:rsidR="00254910" w:rsidRPr="00254910" w:rsidRDefault="00254910" w:rsidP="00254910">
      <w:pPr>
        <w:spacing w:line="1" w:lineRule="exact"/>
        <w:jc w:val="center"/>
        <w:rPr>
          <w:sz w:val="18"/>
        </w:rPr>
      </w:pPr>
    </w:p>
    <w:p w:rsidR="00254910" w:rsidRPr="00254910" w:rsidRDefault="00254910" w:rsidP="00254910">
      <w:pPr>
        <w:ind w:right="280"/>
        <w:jc w:val="center"/>
        <w:rPr>
          <w:sz w:val="18"/>
        </w:rPr>
      </w:pPr>
      <w:r w:rsidRPr="00254910">
        <w:rPr>
          <w:rFonts w:eastAsia="Times New Roman"/>
          <w:color w:val="000080"/>
          <w:sz w:val="18"/>
        </w:rPr>
        <w:t>FITASC : 10, rue Médéric – 75017 PARIS – FRANCE – Téléphone : 33 (0) 1 42 93 40 53 – Fax : 33 (0) 1 42 93 58 22</w:t>
      </w:r>
    </w:p>
    <w:p w:rsidR="00254910" w:rsidRPr="00254910" w:rsidRDefault="00254910" w:rsidP="00254910">
      <w:pPr>
        <w:spacing w:line="3" w:lineRule="exact"/>
        <w:jc w:val="center"/>
        <w:rPr>
          <w:sz w:val="18"/>
        </w:rPr>
      </w:pPr>
    </w:p>
    <w:p w:rsidR="00254910" w:rsidRPr="00254910" w:rsidRDefault="00254910" w:rsidP="00254910">
      <w:pPr>
        <w:tabs>
          <w:tab w:val="left" w:pos="100"/>
          <w:tab w:val="left" w:pos="100"/>
        </w:tabs>
        <w:ind w:right="280"/>
        <w:jc w:val="center"/>
        <w:rPr>
          <w:rFonts w:eastAsia="Times New Roman"/>
          <w:b/>
          <w:bCs/>
          <w:color w:val="000080"/>
          <w:sz w:val="18"/>
        </w:rPr>
      </w:pPr>
      <w:r w:rsidRPr="00254910">
        <w:rPr>
          <w:rFonts w:eastAsia="Times New Roman"/>
          <w:b/>
          <w:bCs/>
          <w:color w:val="000080"/>
          <w:sz w:val="18"/>
        </w:rPr>
        <w:t xml:space="preserve">E-mail : </w:t>
      </w:r>
      <w:hyperlink r:id="rId10">
        <w:r w:rsidRPr="00254910">
          <w:rPr>
            <w:rFonts w:eastAsia="Times New Roman"/>
            <w:b/>
            <w:bCs/>
            <w:color w:val="0000FF"/>
            <w:sz w:val="18"/>
            <w:u w:val="single"/>
          </w:rPr>
          <w:t>fitasc@fitasc.com</w:t>
        </w:r>
      </w:hyperlink>
      <w:r w:rsidRPr="00254910">
        <w:rPr>
          <w:rFonts w:eastAsia="Times New Roman"/>
          <w:b/>
          <w:bCs/>
          <w:color w:val="000080"/>
          <w:sz w:val="18"/>
        </w:rPr>
        <w:tab/>
        <w:t>-</w:t>
      </w:r>
      <w:r w:rsidRPr="00254910">
        <w:rPr>
          <w:rFonts w:eastAsia="Times New Roman"/>
          <w:b/>
          <w:bCs/>
          <w:color w:val="000080"/>
          <w:sz w:val="18"/>
        </w:rPr>
        <w:tab/>
        <w:t xml:space="preserve">Web Site : </w:t>
      </w:r>
      <w:hyperlink r:id="rId11">
        <w:r w:rsidRPr="00254910">
          <w:rPr>
            <w:rFonts w:eastAsia="Times New Roman"/>
            <w:b/>
            <w:bCs/>
            <w:color w:val="000080"/>
            <w:sz w:val="18"/>
            <w:u w:val="single"/>
          </w:rPr>
          <w:t>www.fitasc.com</w:t>
        </w:r>
      </w:hyperlink>
    </w:p>
    <w:p w:rsidR="001E746B" w:rsidRPr="00254910" w:rsidRDefault="001E746B" w:rsidP="007F51BE">
      <w:pPr>
        <w:ind w:right="280"/>
        <w:jc w:val="center"/>
        <w:rPr>
          <w:rFonts w:eastAsia="Times New Roman"/>
          <w:color w:val="000080"/>
          <w:sz w:val="18"/>
        </w:rPr>
      </w:pPr>
    </w:p>
    <w:p w:rsidR="007F51BE" w:rsidRPr="00CD7A42" w:rsidRDefault="007F51BE" w:rsidP="007F51BE">
      <w:pPr>
        <w:sectPr w:rsidR="007F51BE" w:rsidRPr="00CD7A42" w:rsidSect="00BE2FC4">
          <w:headerReference w:type="default" r:id="rId12"/>
          <w:type w:val="continuous"/>
          <w:pgSz w:w="11900" w:h="16838" w:code="9"/>
          <w:pgMar w:top="1440" w:right="566" w:bottom="0" w:left="1420" w:header="0" w:footer="0" w:gutter="0"/>
          <w:cols w:space="720" w:equalWidth="0">
            <w:col w:w="9920"/>
          </w:cols>
        </w:sectPr>
      </w:pPr>
    </w:p>
    <w:p w:rsidR="007F51BE" w:rsidRPr="00CD7A42" w:rsidRDefault="007F51BE" w:rsidP="007F51BE">
      <w:pPr>
        <w:spacing w:line="200" w:lineRule="exact"/>
      </w:pPr>
      <w:bookmarkStart w:id="1" w:name="page3"/>
      <w:bookmarkEnd w:id="1"/>
    </w:p>
    <w:p w:rsidR="007F51BE" w:rsidRPr="00CD7A42" w:rsidRDefault="007F51BE" w:rsidP="007F51BE">
      <w:pPr>
        <w:spacing w:line="200" w:lineRule="exact"/>
      </w:pPr>
    </w:p>
    <w:p w:rsidR="007F51BE" w:rsidRPr="00CD7A42" w:rsidRDefault="00EC0335" w:rsidP="007F51BE">
      <w:pPr>
        <w:jc w:val="center"/>
        <w:rPr>
          <w:lang w:val="lt-LT"/>
        </w:rPr>
      </w:pPr>
      <w:r w:rsidRPr="00CD7A42">
        <w:rPr>
          <w:rFonts w:ascii="Calibri" w:eastAsia="Calibri" w:hAnsi="Calibri" w:cs="Calibri"/>
          <w:b/>
          <w:bCs/>
          <w:color w:val="0000FF"/>
          <w:lang w:val="lt-LT"/>
        </w:rPr>
        <w:lastRenderedPageBreak/>
        <w:t>Kursai</w:t>
      </w:r>
    </w:p>
    <w:p w:rsidR="007F51BE" w:rsidRPr="00CD7A42" w:rsidRDefault="007F51BE" w:rsidP="007F51BE">
      <w:pPr>
        <w:spacing w:line="200" w:lineRule="exact"/>
        <w:rPr>
          <w:lang w:val="lt-LT"/>
        </w:rPr>
      </w:pPr>
    </w:p>
    <w:p w:rsidR="007F51BE" w:rsidRPr="00CD7A42" w:rsidRDefault="007F51BE" w:rsidP="007F51BE">
      <w:pPr>
        <w:spacing w:line="318" w:lineRule="exact"/>
        <w:rPr>
          <w:lang w:val="lt-LT"/>
        </w:rPr>
      </w:pPr>
    </w:p>
    <w:p w:rsidR="007F51BE" w:rsidRPr="00CD7A42" w:rsidRDefault="00EC0335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lang w:val="lt-LT"/>
        </w:rPr>
        <w:t>Pirmo lyg</w:t>
      </w:r>
      <w:r w:rsidR="000A13F6">
        <w:rPr>
          <w:rFonts w:ascii="Calibri" w:eastAsia="Calibri" w:hAnsi="Calibri" w:cs="Calibri"/>
          <w:b/>
          <w:bCs/>
          <w:lang w:val="lt-LT"/>
        </w:rPr>
        <w:t>io</w:t>
      </w:r>
      <w:r w:rsidRPr="00CD7A42">
        <w:rPr>
          <w:rFonts w:ascii="Calibri" w:eastAsia="Calibri" w:hAnsi="Calibri" w:cs="Calibri"/>
          <w:b/>
          <w:bCs/>
          <w:lang w:val="lt-LT"/>
        </w:rPr>
        <w:t xml:space="preserve"> kursas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 xml:space="preserve"> (</w:t>
      </w:r>
      <w:r w:rsidRPr="00CD7A42">
        <w:rPr>
          <w:rFonts w:ascii="Calibri" w:eastAsia="Calibri" w:hAnsi="Calibri" w:cs="Calibri"/>
          <w:b/>
          <w:bCs/>
          <w:lang w:val="lt-LT"/>
        </w:rPr>
        <w:t>bazinis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>)</w:t>
      </w:r>
      <w:r w:rsidR="000D550E">
        <w:rPr>
          <w:rFonts w:ascii="Calibri" w:eastAsia="Calibri" w:hAnsi="Calibri" w:cs="Calibri"/>
          <w:b/>
          <w:bCs/>
          <w:lang w:val="lt-LT"/>
        </w:rPr>
        <w:t>,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 xml:space="preserve"> 12-16 student</w:t>
      </w:r>
      <w:r w:rsidRPr="00CD7A42">
        <w:rPr>
          <w:rFonts w:ascii="Calibri" w:eastAsia="Calibri" w:hAnsi="Calibri" w:cs="Calibri"/>
          <w:b/>
          <w:bCs/>
          <w:lang w:val="lt-LT"/>
        </w:rPr>
        <w:t>ų</w:t>
      </w:r>
    </w:p>
    <w:p w:rsidR="007F51BE" w:rsidRPr="00CD7A42" w:rsidRDefault="007F51BE" w:rsidP="007F51BE">
      <w:pPr>
        <w:spacing w:line="172" w:lineRule="exact"/>
        <w:rPr>
          <w:lang w:val="lt-LT"/>
        </w:rPr>
      </w:pPr>
    </w:p>
    <w:p w:rsidR="00F5193F" w:rsidRPr="00CD7A42" w:rsidRDefault="00D72361" w:rsidP="00D72361">
      <w:pPr>
        <w:spacing w:line="225" w:lineRule="auto"/>
        <w:ind w:right="280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Šis 4 dienų kursas apmokomiems instruktoriams suteikia išsilavinimą, kuris prilygsta pasaulinio lygio šaudymo mokyklose suteikiamam išsilavinimui.</w:t>
      </w:r>
      <w:r w:rsidR="00F5193F" w:rsidRPr="00CD7A42">
        <w:rPr>
          <w:rFonts w:ascii="Calibri" w:eastAsia="Calibri" w:hAnsi="Calibri" w:cs="Calibri"/>
          <w:lang w:val="lt-LT"/>
        </w:rPr>
        <w:t xml:space="preserve"> Kurso pradžioje </w:t>
      </w:r>
      <w:r w:rsidR="008553F3" w:rsidRPr="00CD7A42">
        <w:rPr>
          <w:rFonts w:ascii="Calibri" w:eastAsia="Calibri" w:hAnsi="Calibri" w:cs="Calibri"/>
          <w:lang w:val="lt-LT"/>
        </w:rPr>
        <w:t>išsamiai pristatomi gyvybiškai svarbūs</w:t>
      </w:r>
      <w:r w:rsidR="00F5193F" w:rsidRPr="00CD7A42">
        <w:rPr>
          <w:rFonts w:ascii="Calibri" w:eastAsia="Calibri" w:hAnsi="Calibri" w:cs="Calibri"/>
          <w:lang w:val="lt-LT"/>
        </w:rPr>
        <w:t xml:space="preserve"> saugos </w:t>
      </w:r>
      <w:r w:rsidR="008553F3" w:rsidRPr="00CD7A42">
        <w:rPr>
          <w:rFonts w:ascii="Calibri" w:eastAsia="Calibri" w:hAnsi="Calibri" w:cs="Calibri"/>
          <w:lang w:val="lt-LT"/>
        </w:rPr>
        <w:t>aspektai</w:t>
      </w:r>
      <w:r w:rsidR="00F5193F" w:rsidRPr="00CD7A42">
        <w:rPr>
          <w:rFonts w:ascii="Calibri" w:eastAsia="Calibri" w:hAnsi="Calibri" w:cs="Calibri"/>
          <w:lang w:val="lt-LT"/>
        </w:rPr>
        <w:t xml:space="preserve">. </w:t>
      </w:r>
      <w:r w:rsidR="008553F3" w:rsidRPr="00CD7A42">
        <w:rPr>
          <w:rFonts w:ascii="Calibri" w:eastAsia="Calibri" w:hAnsi="Calibri" w:cs="Calibri"/>
          <w:lang w:val="lt-LT"/>
        </w:rPr>
        <w:t xml:space="preserve">Be to, kurse bus išsamiai gilinamasi į: tris priimtus šaudymo metodus; šaudymo technikų supratimą; pagrindinės akies nustatymo ir patvirtinimo metodai; kaip mokyti šaudymo technikų; įvadas į </w:t>
      </w:r>
      <w:r w:rsidR="00C5681F">
        <w:rPr>
          <w:rFonts w:ascii="Calibri" w:eastAsia="Calibri" w:hAnsi="Calibri" w:cs="Calibri"/>
          <w:lang w:val="lt-LT"/>
        </w:rPr>
        <w:t>ginklo pritaikymą</w:t>
      </w:r>
      <w:r w:rsidR="008553F3" w:rsidRPr="00CD7A42">
        <w:rPr>
          <w:rFonts w:ascii="Calibri" w:eastAsia="Calibri" w:hAnsi="Calibri" w:cs="Calibri"/>
          <w:lang w:val="lt-LT"/>
        </w:rPr>
        <w:t>; praktinis instruktavimas.</w:t>
      </w:r>
      <w:r w:rsidR="00F5193F" w:rsidRPr="00CD7A42">
        <w:rPr>
          <w:rFonts w:ascii="Calibri" w:eastAsia="Calibri" w:hAnsi="Calibri" w:cs="Calibri"/>
          <w:lang w:val="lt-LT"/>
        </w:rPr>
        <w:t xml:space="preserve"> Paskutinę dieną </w:t>
      </w:r>
      <w:r w:rsidR="008553F3" w:rsidRPr="00CD7A42">
        <w:rPr>
          <w:rFonts w:ascii="Calibri" w:eastAsia="Calibri" w:hAnsi="Calibri" w:cs="Calibri"/>
          <w:lang w:val="lt-LT"/>
        </w:rPr>
        <w:t xml:space="preserve">bus laikomas </w:t>
      </w:r>
      <w:r w:rsidR="00F5193F" w:rsidRPr="00CD7A42">
        <w:rPr>
          <w:rFonts w:ascii="Calibri" w:eastAsia="Calibri" w:hAnsi="Calibri" w:cs="Calibri"/>
          <w:lang w:val="lt-LT"/>
        </w:rPr>
        <w:t xml:space="preserve">oficialus saugos testas su </w:t>
      </w:r>
      <w:r w:rsidR="00C16437">
        <w:rPr>
          <w:rFonts w:ascii="Calibri" w:eastAsia="Calibri" w:hAnsi="Calibri" w:cs="Calibri"/>
          <w:lang w:val="lt-LT"/>
        </w:rPr>
        <w:t xml:space="preserve">privalomu </w:t>
      </w:r>
      <w:r w:rsidR="00F5193F" w:rsidRPr="00CD7A42">
        <w:rPr>
          <w:rFonts w:ascii="Calibri" w:eastAsia="Calibri" w:hAnsi="Calibri" w:cs="Calibri"/>
          <w:lang w:val="lt-LT"/>
        </w:rPr>
        <w:t xml:space="preserve">100% </w:t>
      </w:r>
      <w:r w:rsidR="008553F3" w:rsidRPr="00CD7A42">
        <w:rPr>
          <w:rFonts w:ascii="Calibri" w:eastAsia="Calibri" w:hAnsi="Calibri" w:cs="Calibri"/>
          <w:lang w:val="lt-LT"/>
        </w:rPr>
        <w:t>išlaikymo</w:t>
      </w:r>
      <w:r w:rsidR="00F5193F" w:rsidRPr="00CD7A42">
        <w:rPr>
          <w:rFonts w:ascii="Calibri" w:eastAsia="Calibri" w:hAnsi="Calibri" w:cs="Calibri"/>
          <w:lang w:val="lt-LT"/>
        </w:rPr>
        <w:t xml:space="preserve"> pažym</w:t>
      </w:r>
      <w:r w:rsidR="008553F3" w:rsidRPr="00CD7A42">
        <w:rPr>
          <w:rFonts w:ascii="Calibri" w:eastAsia="Calibri" w:hAnsi="Calibri" w:cs="Calibri"/>
          <w:lang w:val="lt-LT"/>
        </w:rPr>
        <w:t xml:space="preserve">iu, kuris </w:t>
      </w:r>
      <w:r w:rsidR="00F5193F" w:rsidRPr="00CD7A42">
        <w:rPr>
          <w:rFonts w:ascii="Calibri" w:eastAsia="Calibri" w:hAnsi="Calibri" w:cs="Calibri"/>
          <w:lang w:val="lt-LT"/>
        </w:rPr>
        <w:t>taip pat apima ginklo saug</w:t>
      </w:r>
      <w:r w:rsidR="008553F3" w:rsidRPr="00CD7A42">
        <w:rPr>
          <w:rFonts w:ascii="Calibri" w:eastAsia="Calibri" w:hAnsi="Calibri" w:cs="Calibri"/>
          <w:lang w:val="lt-LT"/>
        </w:rPr>
        <w:t xml:space="preserve">os laikymąsi </w:t>
      </w:r>
      <w:r w:rsidR="00F5193F" w:rsidRPr="00CD7A42">
        <w:rPr>
          <w:rFonts w:ascii="Calibri" w:eastAsia="Calibri" w:hAnsi="Calibri" w:cs="Calibri"/>
          <w:lang w:val="lt-LT"/>
        </w:rPr>
        <w:t>4 dien</w:t>
      </w:r>
      <w:r w:rsidR="008553F3" w:rsidRPr="00CD7A42">
        <w:rPr>
          <w:rFonts w:ascii="Calibri" w:eastAsia="Calibri" w:hAnsi="Calibri" w:cs="Calibri"/>
          <w:lang w:val="lt-LT"/>
        </w:rPr>
        <w:t>ų</w:t>
      </w:r>
      <w:r w:rsidR="00F5193F" w:rsidRPr="00CD7A42">
        <w:rPr>
          <w:rFonts w:ascii="Calibri" w:eastAsia="Calibri" w:hAnsi="Calibri" w:cs="Calibri"/>
          <w:lang w:val="lt-LT"/>
        </w:rPr>
        <w:t xml:space="preserve"> kurs</w:t>
      </w:r>
      <w:r w:rsidR="008553F3" w:rsidRPr="00CD7A42">
        <w:rPr>
          <w:rFonts w:ascii="Calibri" w:eastAsia="Calibri" w:hAnsi="Calibri" w:cs="Calibri"/>
          <w:lang w:val="lt-LT"/>
        </w:rPr>
        <w:t>o eigoje.</w:t>
      </w:r>
    </w:p>
    <w:p w:rsidR="00F5193F" w:rsidRPr="00CD7A42" w:rsidRDefault="00F5193F" w:rsidP="007F51BE">
      <w:pPr>
        <w:spacing w:line="233" w:lineRule="auto"/>
        <w:jc w:val="both"/>
        <w:rPr>
          <w:rFonts w:ascii="Calibri" w:eastAsia="Calibri" w:hAnsi="Calibri" w:cs="Calibri"/>
        </w:rPr>
      </w:pPr>
    </w:p>
    <w:p w:rsidR="00EE15B3" w:rsidRPr="00CD7A42" w:rsidRDefault="00EE15B3" w:rsidP="007F51BE">
      <w:pPr>
        <w:rPr>
          <w:rFonts w:ascii="Calibri" w:eastAsia="Calibri" w:hAnsi="Calibri" w:cs="Calibri"/>
          <w:b/>
          <w:bCs/>
        </w:rPr>
      </w:pPr>
    </w:p>
    <w:p w:rsidR="007F51BE" w:rsidRPr="00CD7A42" w:rsidRDefault="00EC0335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lang w:val="lt-LT"/>
        </w:rPr>
        <w:t>Antro lygio kursas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 xml:space="preserve"> (</w:t>
      </w:r>
      <w:r w:rsidRPr="00CD7A42">
        <w:rPr>
          <w:rFonts w:ascii="Calibri" w:eastAsia="Calibri" w:hAnsi="Calibri" w:cs="Calibri"/>
          <w:b/>
          <w:bCs/>
          <w:lang w:val="lt-LT"/>
        </w:rPr>
        <w:t>pažengusiems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>)</w:t>
      </w:r>
      <w:r w:rsidR="000D550E">
        <w:rPr>
          <w:rFonts w:ascii="Calibri" w:eastAsia="Calibri" w:hAnsi="Calibri" w:cs="Calibri"/>
          <w:b/>
          <w:bCs/>
          <w:lang w:val="lt-LT"/>
        </w:rPr>
        <w:t>,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 xml:space="preserve"> 12-16 student</w:t>
      </w:r>
      <w:r w:rsidRPr="00CD7A42">
        <w:rPr>
          <w:rFonts w:ascii="Calibri" w:eastAsia="Calibri" w:hAnsi="Calibri" w:cs="Calibri"/>
          <w:b/>
          <w:bCs/>
          <w:lang w:val="lt-LT"/>
        </w:rPr>
        <w:t>ų</w:t>
      </w:r>
    </w:p>
    <w:p w:rsidR="007F51BE" w:rsidRPr="00CD7A42" w:rsidRDefault="007F51BE" w:rsidP="007F51BE">
      <w:pPr>
        <w:spacing w:line="172" w:lineRule="exact"/>
        <w:rPr>
          <w:lang w:val="lt-LT"/>
        </w:rPr>
      </w:pPr>
    </w:p>
    <w:p w:rsidR="00EE15B3" w:rsidRPr="00CD7A42" w:rsidRDefault="001043E2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>Studentams, no</w:t>
      </w:r>
      <w:r w:rsidR="00EE15B3" w:rsidRPr="00CD7A42">
        <w:rPr>
          <w:rFonts w:ascii="Calibri" w:eastAsia="Calibri" w:hAnsi="Calibri" w:cs="Calibri"/>
          <w:lang w:val="lt-LT"/>
        </w:rPr>
        <w:t>r</w:t>
      </w:r>
      <w:r w:rsidR="00B44022" w:rsidRPr="00CD7A42">
        <w:rPr>
          <w:rFonts w:ascii="Calibri" w:eastAsia="Calibri" w:hAnsi="Calibri" w:cs="Calibri"/>
          <w:lang w:val="lt-LT"/>
        </w:rPr>
        <w:t>int</w:t>
      </w:r>
      <w:r w:rsidRPr="00CD7A42">
        <w:rPr>
          <w:rFonts w:ascii="Calibri" w:eastAsia="Calibri" w:hAnsi="Calibri" w:cs="Calibri"/>
          <w:lang w:val="lt-LT"/>
        </w:rPr>
        <w:t>iems</w:t>
      </w:r>
      <w:r w:rsidR="00EE15B3" w:rsidRPr="00CD7A42">
        <w:rPr>
          <w:rFonts w:ascii="Calibri" w:eastAsia="Calibri" w:hAnsi="Calibri" w:cs="Calibri"/>
          <w:lang w:val="lt-LT"/>
        </w:rPr>
        <w:t xml:space="preserve"> dalyvauti </w:t>
      </w:r>
      <w:r w:rsidR="00B44022" w:rsidRPr="00CD7A42">
        <w:rPr>
          <w:rFonts w:ascii="Calibri" w:eastAsia="Calibri" w:hAnsi="Calibri" w:cs="Calibri"/>
          <w:lang w:val="lt-LT"/>
        </w:rPr>
        <w:t>kurse pažengusiems</w:t>
      </w:r>
      <w:r w:rsidR="00EE15B3" w:rsidRPr="00CD7A42">
        <w:rPr>
          <w:rFonts w:ascii="Calibri" w:eastAsia="Calibri" w:hAnsi="Calibri" w:cs="Calibri"/>
          <w:lang w:val="lt-LT"/>
        </w:rPr>
        <w:t xml:space="preserve">, </w:t>
      </w:r>
      <w:r w:rsidR="00B44022" w:rsidRPr="00CD7A42">
        <w:rPr>
          <w:rFonts w:ascii="Calibri" w:eastAsia="Calibri" w:hAnsi="Calibri" w:cs="Calibri"/>
          <w:lang w:val="lt-LT"/>
        </w:rPr>
        <w:t xml:space="preserve">yra keliamas </w:t>
      </w:r>
      <w:r w:rsidR="00EE15B3" w:rsidRPr="00CD7A42">
        <w:rPr>
          <w:rFonts w:ascii="Calibri" w:eastAsia="Calibri" w:hAnsi="Calibri" w:cs="Calibri"/>
          <w:lang w:val="lt-LT"/>
        </w:rPr>
        <w:t>reikalavimas</w:t>
      </w:r>
      <w:r w:rsidR="00B44022" w:rsidRPr="00CD7A42">
        <w:rPr>
          <w:rFonts w:ascii="Calibri" w:eastAsia="Calibri" w:hAnsi="Calibri" w:cs="Calibri"/>
          <w:lang w:val="lt-LT"/>
        </w:rPr>
        <w:t xml:space="preserve"> pirmiausia</w:t>
      </w:r>
      <w:r w:rsidR="00EE15B3" w:rsidRPr="00CD7A42">
        <w:rPr>
          <w:rFonts w:ascii="Calibri" w:eastAsia="Calibri" w:hAnsi="Calibri" w:cs="Calibri"/>
          <w:lang w:val="lt-LT"/>
        </w:rPr>
        <w:t xml:space="preserve"> baigti </w:t>
      </w:r>
      <w:r w:rsidR="00B44022" w:rsidRPr="00CD7A42">
        <w:rPr>
          <w:rFonts w:ascii="Calibri" w:eastAsia="Calibri" w:hAnsi="Calibri" w:cs="Calibri"/>
          <w:lang w:val="lt-LT"/>
        </w:rPr>
        <w:t>bazinį</w:t>
      </w:r>
      <w:r w:rsidR="00EE15B3" w:rsidRPr="00CD7A42">
        <w:rPr>
          <w:rFonts w:ascii="Calibri" w:eastAsia="Calibri" w:hAnsi="Calibri" w:cs="Calibri"/>
          <w:lang w:val="lt-LT"/>
        </w:rPr>
        <w:t xml:space="preserve"> kursą ir išlaikyti saugos testą. Tada jie privalo</w:t>
      </w:r>
      <w:r w:rsidR="005A7F46" w:rsidRPr="00CD7A42">
        <w:rPr>
          <w:rFonts w:ascii="Calibri" w:eastAsia="Calibri" w:hAnsi="Calibri" w:cs="Calibri"/>
          <w:lang w:val="lt-LT"/>
        </w:rPr>
        <w:t xml:space="preserve"> </w:t>
      </w:r>
      <w:r w:rsidR="00EE15B3" w:rsidRPr="00CD7A42">
        <w:rPr>
          <w:rFonts w:ascii="Calibri" w:eastAsia="Calibri" w:hAnsi="Calibri" w:cs="Calibri"/>
          <w:lang w:val="lt-LT"/>
        </w:rPr>
        <w:t>bent 12 mėnesių</w:t>
      </w:r>
      <w:r w:rsidR="005A7F46" w:rsidRPr="00CD7A42">
        <w:rPr>
          <w:rFonts w:ascii="Calibri" w:eastAsia="Calibri" w:hAnsi="Calibri" w:cs="Calibri"/>
          <w:lang w:val="lt-LT"/>
        </w:rPr>
        <w:t xml:space="preserve"> pradirbti instruktoriais</w:t>
      </w:r>
      <w:r w:rsidR="00EE15B3" w:rsidRPr="00CD7A42">
        <w:rPr>
          <w:rFonts w:ascii="Calibri" w:eastAsia="Calibri" w:hAnsi="Calibri" w:cs="Calibri"/>
          <w:lang w:val="lt-LT"/>
        </w:rPr>
        <w:t>, k</w:t>
      </w:r>
      <w:r w:rsidR="005A7F46" w:rsidRPr="00CD7A42">
        <w:rPr>
          <w:rFonts w:ascii="Calibri" w:eastAsia="Calibri" w:hAnsi="Calibri" w:cs="Calibri"/>
          <w:lang w:val="lt-LT"/>
        </w:rPr>
        <w:t>ad</w:t>
      </w:r>
      <w:r w:rsidR="00EE15B3" w:rsidRPr="00CD7A42">
        <w:rPr>
          <w:rFonts w:ascii="Calibri" w:eastAsia="Calibri" w:hAnsi="Calibri" w:cs="Calibri"/>
          <w:lang w:val="lt-LT"/>
        </w:rPr>
        <w:t xml:space="preserve"> gal</w:t>
      </w:r>
      <w:r w:rsidR="005A7F46" w:rsidRPr="00CD7A42">
        <w:rPr>
          <w:rFonts w:ascii="Calibri" w:eastAsia="Calibri" w:hAnsi="Calibri" w:cs="Calibri"/>
          <w:lang w:val="lt-LT"/>
        </w:rPr>
        <w:t>ėtų</w:t>
      </w:r>
      <w:r w:rsidR="00EE15B3" w:rsidRPr="00CD7A42">
        <w:rPr>
          <w:rFonts w:ascii="Calibri" w:eastAsia="Calibri" w:hAnsi="Calibri" w:cs="Calibri"/>
          <w:lang w:val="lt-LT"/>
        </w:rPr>
        <w:t xml:space="preserve"> kreiptis dėl dalyva</w:t>
      </w:r>
      <w:r w:rsidR="005A7F46" w:rsidRPr="00CD7A42">
        <w:rPr>
          <w:rFonts w:ascii="Calibri" w:eastAsia="Calibri" w:hAnsi="Calibri" w:cs="Calibri"/>
          <w:lang w:val="lt-LT"/>
        </w:rPr>
        <w:t xml:space="preserve">vimo </w:t>
      </w:r>
      <w:r w:rsidR="00EE15B3" w:rsidRPr="00CD7A42">
        <w:rPr>
          <w:rFonts w:ascii="Calibri" w:eastAsia="Calibri" w:hAnsi="Calibri" w:cs="Calibri"/>
          <w:lang w:val="lt-LT"/>
        </w:rPr>
        <w:t>kurse</w:t>
      </w:r>
      <w:r w:rsidR="005A7F46" w:rsidRPr="00CD7A42">
        <w:rPr>
          <w:rFonts w:ascii="Calibri" w:eastAsia="Calibri" w:hAnsi="Calibri" w:cs="Calibri"/>
          <w:lang w:val="lt-LT"/>
        </w:rPr>
        <w:t xml:space="preserve"> pažengusiems</w:t>
      </w:r>
      <w:r w:rsidR="00EE15B3" w:rsidRPr="00CD7A42">
        <w:rPr>
          <w:rFonts w:ascii="Calibri" w:eastAsia="Calibri" w:hAnsi="Calibri" w:cs="Calibri"/>
          <w:lang w:val="lt-LT"/>
        </w:rPr>
        <w:t xml:space="preserve">. </w:t>
      </w:r>
      <w:r w:rsidR="003D5031" w:rsidRPr="00CD7A42">
        <w:rPr>
          <w:rFonts w:ascii="Calibri" w:eastAsia="Calibri" w:hAnsi="Calibri" w:cs="Calibri"/>
          <w:lang w:val="lt-LT"/>
        </w:rPr>
        <w:t>Esami instruktoriai</w:t>
      </w:r>
      <w:r w:rsidR="00EE15B3" w:rsidRPr="00CD7A42">
        <w:rPr>
          <w:rFonts w:ascii="Calibri" w:eastAsia="Calibri" w:hAnsi="Calibri" w:cs="Calibri"/>
          <w:lang w:val="lt-LT"/>
        </w:rPr>
        <w:t xml:space="preserve">, </w:t>
      </w:r>
      <w:r w:rsidR="00B12385" w:rsidRPr="00CD7A42">
        <w:rPr>
          <w:rFonts w:ascii="Calibri" w:eastAsia="Calibri" w:hAnsi="Calibri" w:cs="Calibri"/>
          <w:lang w:val="lt-LT"/>
        </w:rPr>
        <w:t>turint</w:t>
      </w:r>
      <w:r w:rsidR="00707CC1" w:rsidRPr="00CD7A42">
        <w:rPr>
          <w:rFonts w:ascii="Calibri" w:eastAsia="Calibri" w:hAnsi="Calibri" w:cs="Calibri"/>
          <w:lang w:val="lt-LT"/>
        </w:rPr>
        <w:t>ys</w:t>
      </w:r>
      <w:r w:rsidR="00B12385" w:rsidRPr="00CD7A42">
        <w:rPr>
          <w:rFonts w:ascii="Calibri" w:eastAsia="Calibri" w:hAnsi="Calibri" w:cs="Calibri"/>
          <w:lang w:val="lt-LT"/>
        </w:rPr>
        <w:t xml:space="preserve"> pakankamą</w:t>
      </w:r>
      <w:r w:rsidR="00EE15B3" w:rsidRPr="00CD7A42">
        <w:rPr>
          <w:rFonts w:ascii="Calibri" w:eastAsia="Calibri" w:hAnsi="Calibri" w:cs="Calibri"/>
          <w:lang w:val="lt-LT"/>
        </w:rPr>
        <w:t xml:space="preserve"> patirt</w:t>
      </w:r>
      <w:r w:rsidR="00B12385" w:rsidRPr="00CD7A42">
        <w:rPr>
          <w:rFonts w:ascii="Calibri" w:eastAsia="Calibri" w:hAnsi="Calibri" w:cs="Calibri"/>
          <w:lang w:val="lt-LT"/>
        </w:rPr>
        <w:t>į</w:t>
      </w:r>
      <w:r w:rsidR="00EE15B3" w:rsidRPr="00CD7A42">
        <w:rPr>
          <w:rFonts w:ascii="Calibri" w:eastAsia="Calibri" w:hAnsi="Calibri" w:cs="Calibri"/>
          <w:lang w:val="lt-LT"/>
        </w:rPr>
        <w:t xml:space="preserve"> ir </w:t>
      </w:r>
      <w:r w:rsidR="00B12385" w:rsidRPr="00CD7A42">
        <w:rPr>
          <w:rFonts w:ascii="Calibri" w:eastAsia="Calibri" w:hAnsi="Calibri" w:cs="Calibri"/>
          <w:lang w:val="lt-LT"/>
        </w:rPr>
        <w:t>meistriškumą</w:t>
      </w:r>
      <w:r w:rsidR="00EE15B3" w:rsidRPr="00CD7A42">
        <w:rPr>
          <w:rFonts w:ascii="Calibri" w:eastAsia="Calibri" w:hAnsi="Calibri" w:cs="Calibri"/>
          <w:lang w:val="lt-LT"/>
        </w:rPr>
        <w:t xml:space="preserve">, gali būti </w:t>
      </w:r>
      <w:r w:rsidR="00B12385" w:rsidRPr="00CD7A42">
        <w:rPr>
          <w:rFonts w:ascii="Calibri" w:eastAsia="Calibri" w:hAnsi="Calibri" w:cs="Calibri"/>
          <w:lang w:val="lt-LT"/>
        </w:rPr>
        <w:t>tiesiogiai prileidžiami dalyvauti</w:t>
      </w:r>
      <w:r w:rsidR="00EE15B3" w:rsidRPr="00CD7A42">
        <w:rPr>
          <w:rFonts w:ascii="Calibri" w:eastAsia="Calibri" w:hAnsi="Calibri" w:cs="Calibri"/>
          <w:lang w:val="lt-LT"/>
        </w:rPr>
        <w:t xml:space="preserve"> </w:t>
      </w:r>
      <w:r w:rsidR="00B12385" w:rsidRPr="00CD7A42">
        <w:rPr>
          <w:rFonts w:ascii="Calibri" w:eastAsia="Calibri" w:hAnsi="Calibri" w:cs="Calibri"/>
          <w:lang w:val="lt-LT"/>
        </w:rPr>
        <w:t>kurse pažengusiems</w:t>
      </w:r>
      <w:r w:rsidR="00EE15B3" w:rsidRPr="00CD7A42">
        <w:rPr>
          <w:rFonts w:ascii="Calibri" w:eastAsia="Calibri" w:hAnsi="Calibri" w:cs="Calibri"/>
          <w:lang w:val="lt-LT"/>
        </w:rPr>
        <w:t>.</w:t>
      </w:r>
    </w:p>
    <w:p w:rsidR="00B544A9" w:rsidRPr="00CD7A42" w:rsidRDefault="00B544A9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</w:p>
    <w:p w:rsidR="00B544A9" w:rsidRPr="00CD7A42" w:rsidRDefault="00B544A9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 xml:space="preserve">4 dienų kursas pažengusiems </w:t>
      </w:r>
      <w:r w:rsidR="002A7E00" w:rsidRPr="00CD7A42">
        <w:rPr>
          <w:rFonts w:ascii="Calibri" w:eastAsia="Calibri" w:hAnsi="Calibri" w:cs="Calibri"/>
          <w:lang w:val="lt-LT"/>
        </w:rPr>
        <w:t>plačiau aprėpia baziniame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2A7E00" w:rsidRPr="00CD7A42">
        <w:rPr>
          <w:rFonts w:ascii="Calibri" w:eastAsia="Calibri" w:hAnsi="Calibri" w:cs="Calibri"/>
          <w:lang w:val="lt-LT"/>
        </w:rPr>
        <w:t>kurse dėstomus dalykus</w:t>
      </w:r>
      <w:r w:rsidR="00071952" w:rsidRPr="00CD7A42">
        <w:rPr>
          <w:rFonts w:ascii="Calibri" w:eastAsia="Calibri" w:hAnsi="Calibri" w:cs="Calibri"/>
          <w:lang w:val="lt-LT"/>
        </w:rPr>
        <w:t xml:space="preserve"> ir </w:t>
      </w:r>
      <w:r w:rsidR="00C611E0" w:rsidRPr="00CD7A42">
        <w:rPr>
          <w:rFonts w:ascii="Calibri" w:eastAsia="Calibri" w:hAnsi="Calibri" w:cs="Calibri"/>
          <w:lang w:val="lt-LT"/>
        </w:rPr>
        <w:t>supažindina su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071952" w:rsidRPr="00CD7A42">
        <w:rPr>
          <w:rFonts w:ascii="Calibri" w:eastAsia="Calibri" w:hAnsi="Calibri" w:cs="Calibri"/>
          <w:lang w:val="lt-LT"/>
        </w:rPr>
        <w:t xml:space="preserve">eile </w:t>
      </w:r>
      <w:r w:rsidRPr="00CD7A42">
        <w:rPr>
          <w:rFonts w:ascii="Calibri" w:eastAsia="Calibri" w:hAnsi="Calibri" w:cs="Calibri"/>
          <w:lang w:val="lt-LT"/>
        </w:rPr>
        <w:t>papildomų temų ir tikslinių įgūdžių, reikal</w:t>
      </w:r>
      <w:r w:rsidR="00071952" w:rsidRPr="00CD7A42">
        <w:rPr>
          <w:rFonts w:ascii="Calibri" w:eastAsia="Calibri" w:hAnsi="Calibri" w:cs="Calibri"/>
          <w:lang w:val="lt-LT"/>
        </w:rPr>
        <w:t>ingų</w:t>
      </w:r>
      <w:r w:rsidRPr="00CD7A42">
        <w:rPr>
          <w:rFonts w:ascii="Calibri" w:eastAsia="Calibri" w:hAnsi="Calibri" w:cs="Calibri"/>
          <w:lang w:val="lt-LT"/>
        </w:rPr>
        <w:t xml:space="preserve"> profesional</w:t>
      </w:r>
      <w:r w:rsidR="00071952" w:rsidRPr="00CD7A42">
        <w:rPr>
          <w:rFonts w:ascii="Calibri" w:eastAsia="Calibri" w:hAnsi="Calibri" w:cs="Calibri"/>
          <w:lang w:val="lt-LT"/>
        </w:rPr>
        <w:t>iam</w:t>
      </w:r>
      <w:r w:rsidRPr="00CD7A42">
        <w:rPr>
          <w:rFonts w:ascii="Calibri" w:eastAsia="Calibri" w:hAnsi="Calibri" w:cs="Calibri"/>
          <w:lang w:val="lt-LT"/>
        </w:rPr>
        <w:t xml:space="preserve"> instruktoriu</w:t>
      </w:r>
      <w:r w:rsidR="00071952" w:rsidRPr="00CD7A42">
        <w:rPr>
          <w:rFonts w:ascii="Calibri" w:eastAsia="Calibri" w:hAnsi="Calibri" w:cs="Calibri"/>
          <w:lang w:val="lt-LT"/>
        </w:rPr>
        <w:t>i</w:t>
      </w:r>
      <w:r w:rsidRPr="00CD7A42">
        <w:rPr>
          <w:rFonts w:ascii="Calibri" w:eastAsia="Calibri" w:hAnsi="Calibri" w:cs="Calibri"/>
          <w:lang w:val="lt-LT"/>
        </w:rPr>
        <w:t xml:space="preserve"> ir FITASC disciplinos</w:t>
      </w:r>
      <w:r w:rsidR="00071952" w:rsidRPr="00CD7A42">
        <w:rPr>
          <w:rFonts w:ascii="Calibri" w:eastAsia="Calibri" w:hAnsi="Calibri" w:cs="Calibri"/>
          <w:lang w:val="lt-LT"/>
        </w:rPr>
        <w:t xml:space="preserve"> instruktoriui specialistui</w:t>
      </w:r>
      <w:r w:rsidRPr="00CD7A42">
        <w:rPr>
          <w:rFonts w:ascii="Calibri" w:eastAsia="Calibri" w:hAnsi="Calibri" w:cs="Calibri"/>
          <w:lang w:val="lt-LT"/>
        </w:rPr>
        <w:t xml:space="preserve">. </w:t>
      </w:r>
      <w:r w:rsidR="009C39E1" w:rsidRPr="00CD7A42">
        <w:rPr>
          <w:rFonts w:ascii="Calibri" w:eastAsia="Calibri" w:hAnsi="Calibri" w:cs="Calibri"/>
          <w:lang w:val="lt-LT"/>
        </w:rPr>
        <w:t>Į šiuos įgūdžius įeina</w:t>
      </w:r>
      <w:r w:rsidRPr="00CD7A42">
        <w:rPr>
          <w:rFonts w:ascii="Calibri" w:eastAsia="Calibri" w:hAnsi="Calibri" w:cs="Calibri"/>
          <w:lang w:val="lt-LT"/>
        </w:rPr>
        <w:t xml:space="preserve">: individualių mokymo programų </w:t>
      </w:r>
      <w:r w:rsidR="00906B29" w:rsidRPr="00CD7A42">
        <w:rPr>
          <w:rFonts w:ascii="Calibri" w:eastAsia="Calibri" w:hAnsi="Calibri" w:cs="Calibri"/>
          <w:lang w:val="lt-LT"/>
        </w:rPr>
        <w:t xml:space="preserve">kūrimas </w:t>
      </w:r>
      <w:r w:rsidRPr="00CD7A42">
        <w:rPr>
          <w:rFonts w:ascii="Calibri" w:eastAsia="Calibri" w:hAnsi="Calibri" w:cs="Calibri"/>
          <w:lang w:val="lt-LT"/>
        </w:rPr>
        <w:t>(</w:t>
      </w:r>
      <w:r w:rsidR="00906B29" w:rsidRPr="00CD7A42">
        <w:rPr>
          <w:rFonts w:ascii="Calibri" w:eastAsia="Calibri" w:hAnsi="Calibri" w:cs="Calibri"/>
          <w:lang w:val="lt-LT"/>
        </w:rPr>
        <w:t>g</w:t>
      </w:r>
      <w:r w:rsidRPr="00CD7A42">
        <w:rPr>
          <w:rFonts w:ascii="Calibri" w:eastAsia="Calibri" w:hAnsi="Calibri" w:cs="Calibri"/>
          <w:lang w:val="lt-LT"/>
        </w:rPr>
        <w:t xml:space="preserve">yvas mokymas, </w:t>
      </w:r>
      <w:r w:rsidR="003F56BF" w:rsidRPr="00CD7A42">
        <w:rPr>
          <w:rFonts w:ascii="Calibri" w:eastAsia="Calibri" w:hAnsi="Calibri" w:cs="Calibri"/>
          <w:lang w:val="lt-LT"/>
        </w:rPr>
        <w:t>„sausas“ taiklaus šaudymo treniravimas</w:t>
      </w:r>
      <w:r w:rsidRPr="00CD7A42">
        <w:rPr>
          <w:rFonts w:ascii="Calibri" w:eastAsia="Calibri" w:hAnsi="Calibri" w:cs="Calibri"/>
          <w:lang w:val="lt-LT"/>
        </w:rPr>
        <w:t xml:space="preserve">, </w:t>
      </w:r>
      <w:r w:rsidR="005659F0" w:rsidRPr="00CD7A42">
        <w:rPr>
          <w:rFonts w:ascii="Calibri" w:eastAsia="Calibri" w:hAnsi="Calibri" w:cs="Calibri"/>
          <w:lang w:val="lt-LT"/>
        </w:rPr>
        <w:t>pasirengimas šaudymo varžyboms</w:t>
      </w:r>
      <w:r w:rsidRPr="00CD7A42">
        <w:rPr>
          <w:rFonts w:ascii="Calibri" w:eastAsia="Calibri" w:hAnsi="Calibri" w:cs="Calibri"/>
          <w:lang w:val="lt-LT"/>
        </w:rPr>
        <w:t>, tikslų nustatymas, ginkl</w:t>
      </w:r>
      <w:r w:rsidR="009E1643">
        <w:rPr>
          <w:rFonts w:ascii="Calibri" w:eastAsia="Calibri" w:hAnsi="Calibri" w:cs="Calibri"/>
          <w:lang w:val="lt-LT"/>
        </w:rPr>
        <w:t>o pritaikyma</w:t>
      </w:r>
      <w:r w:rsidR="005659F0" w:rsidRPr="00CD7A42">
        <w:rPr>
          <w:rFonts w:ascii="Calibri" w:eastAsia="Calibri" w:hAnsi="Calibri" w:cs="Calibri"/>
          <w:lang w:val="lt-LT"/>
        </w:rPr>
        <w:t>s</w:t>
      </w:r>
      <w:r w:rsidRPr="00CD7A42">
        <w:rPr>
          <w:rFonts w:ascii="Calibri" w:eastAsia="Calibri" w:hAnsi="Calibri" w:cs="Calibri"/>
          <w:lang w:val="lt-LT"/>
        </w:rPr>
        <w:t xml:space="preserve">, </w:t>
      </w:r>
      <w:r w:rsidR="00021A6C" w:rsidRPr="00CD7A42">
        <w:rPr>
          <w:rFonts w:ascii="Calibri" w:eastAsia="Calibri" w:hAnsi="Calibri" w:cs="Calibri"/>
          <w:lang w:val="lt-LT"/>
        </w:rPr>
        <w:t xml:space="preserve">fizinio parengtumo </w:t>
      </w:r>
      <w:r w:rsidRPr="00CD7A42">
        <w:rPr>
          <w:rFonts w:ascii="Calibri" w:eastAsia="Calibri" w:hAnsi="Calibri" w:cs="Calibri"/>
          <w:lang w:val="lt-LT"/>
        </w:rPr>
        <w:t>treniruotės, psichologija, regist</w:t>
      </w:r>
      <w:r w:rsidR="00B23154" w:rsidRPr="00CD7A42">
        <w:rPr>
          <w:rFonts w:ascii="Calibri" w:eastAsia="Calibri" w:hAnsi="Calibri" w:cs="Calibri"/>
          <w:lang w:val="lt-LT"/>
        </w:rPr>
        <w:t>r</w:t>
      </w:r>
      <w:r w:rsidRPr="00CD7A42">
        <w:rPr>
          <w:rFonts w:ascii="Calibri" w:eastAsia="Calibri" w:hAnsi="Calibri" w:cs="Calibri"/>
          <w:lang w:val="lt-LT"/>
        </w:rPr>
        <w:t>o tvarkymas); optimal</w:t>
      </w:r>
      <w:r w:rsidR="00B23154" w:rsidRPr="00CD7A42">
        <w:rPr>
          <w:rFonts w:ascii="Calibri" w:eastAsia="Calibri" w:hAnsi="Calibri" w:cs="Calibri"/>
          <w:lang w:val="lt-LT"/>
        </w:rPr>
        <w:t xml:space="preserve">ios </w:t>
      </w:r>
      <w:r w:rsidRPr="00CD7A42">
        <w:rPr>
          <w:rFonts w:ascii="Calibri" w:eastAsia="Calibri" w:hAnsi="Calibri" w:cs="Calibri"/>
          <w:lang w:val="lt-LT"/>
        </w:rPr>
        <w:t>mokymosi aplink</w:t>
      </w:r>
      <w:r w:rsidR="00B23154" w:rsidRPr="00CD7A42">
        <w:rPr>
          <w:rFonts w:ascii="Calibri" w:eastAsia="Calibri" w:hAnsi="Calibri" w:cs="Calibri"/>
          <w:lang w:val="lt-LT"/>
        </w:rPr>
        <w:t>os kūrimas</w:t>
      </w:r>
      <w:r w:rsidRPr="00CD7A42">
        <w:rPr>
          <w:rFonts w:ascii="Calibri" w:eastAsia="Calibri" w:hAnsi="Calibri" w:cs="Calibri"/>
          <w:lang w:val="lt-LT"/>
        </w:rPr>
        <w:t xml:space="preserve">; </w:t>
      </w:r>
      <w:r w:rsidR="00FE7462" w:rsidRPr="00CD7A42">
        <w:rPr>
          <w:rFonts w:ascii="Calibri" w:eastAsia="Calibri" w:hAnsi="Calibri" w:cs="Calibri"/>
          <w:lang w:val="lt-LT"/>
        </w:rPr>
        <w:t>mokslo</w:t>
      </w:r>
      <w:r w:rsidR="00B23154" w:rsidRPr="00CD7A42">
        <w:rPr>
          <w:rFonts w:ascii="Calibri" w:eastAsia="Calibri" w:hAnsi="Calibri" w:cs="Calibri"/>
          <w:lang w:val="lt-LT"/>
        </w:rPr>
        <w:t xml:space="preserve"> metų planavimas</w:t>
      </w:r>
      <w:r w:rsidRPr="00CD7A42">
        <w:rPr>
          <w:rFonts w:ascii="Calibri" w:eastAsia="Calibri" w:hAnsi="Calibri" w:cs="Calibri"/>
          <w:lang w:val="lt-LT"/>
        </w:rPr>
        <w:t xml:space="preserve">; mokymo etapai; instruktavimo </w:t>
      </w:r>
      <w:r w:rsidR="00E5719F" w:rsidRPr="00CD7A42">
        <w:rPr>
          <w:rFonts w:ascii="Calibri" w:eastAsia="Calibri" w:hAnsi="Calibri" w:cs="Calibri"/>
          <w:lang w:val="lt-LT"/>
        </w:rPr>
        <w:t>technikų panaudojimas</w:t>
      </w:r>
      <w:r w:rsidRPr="00CD7A42">
        <w:rPr>
          <w:rFonts w:ascii="Calibri" w:eastAsia="Calibri" w:hAnsi="Calibri" w:cs="Calibri"/>
          <w:lang w:val="lt-LT"/>
        </w:rPr>
        <w:t xml:space="preserve"> FITASC disciplinose.</w:t>
      </w:r>
    </w:p>
    <w:p w:rsidR="00B44022" w:rsidRPr="00CD7A42" w:rsidRDefault="00B44022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F51BE" w:rsidP="007F51BE">
      <w:pPr>
        <w:rPr>
          <w:lang w:val="lt-LT"/>
        </w:rPr>
      </w:pPr>
      <w:r w:rsidRPr="00CD7A42">
        <w:rPr>
          <w:rFonts w:ascii="Calibri" w:eastAsia="Calibri" w:hAnsi="Calibri" w:cs="Calibri"/>
          <w:b/>
          <w:bCs/>
          <w:lang w:val="lt-LT"/>
        </w:rPr>
        <w:t>G</w:t>
      </w:r>
      <w:r w:rsidR="00D93564" w:rsidRPr="00CD7A42">
        <w:rPr>
          <w:rFonts w:ascii="Calibri" w:eastAsia="Calibri" w:hAnsi="Calibri" w:cs="Calibri"/>
          <w:b/>
          <w:bCs/>
          <w:lang w:val="lt-LT"/>
        </w:rPr>
        <w:t xml:space="preserve">inklo </w:t>
      </w:r>
      <w:r w:rsidR="00267781">
        <w:rPr>
          <w:rFonts w:ascii="Calibri" w:eastAsia="Calibri" w:hAnsi="Calibri" w:cs="Calibri"/>
          <w:b/>
          <w:bCs/>
          <w:lang w:val="lt-LT"/>
        </w:rPr>
        <w:t>pritaikymo</w:t>
      </w:r>
      <w:r w:rsidR="00D93564" w:rsidRPr="00CD7A42">
        <w:rPr>
          <w:rFonts w:ascii="Calibri" w:eastAsia="Calibri" w:hAnsi="Calibri" w:cs="Calibri"/>
          <w:b/>
          <w:bCs/>
          <w:lang w:val="lt-LT"/>
        </w:rPr>
        <w:t xml:space="preserve"> kursas</w:t>
      </w:r>
      <w:r w:rsidRPr="00CD7A42">
        <w:rPr>
          <w:rFonts w:ascii="Calibri" w:eastAsia="Calibri" w:hAnsi="Calibri" w:cs="Calibri"/>
          <w:b/>
          <w:bCs/>
          <w:lang w:val="lt-LT"/>
        </w:rPr>
        <w:t>, 12 student</w:t>
      </w:r>
      <w:r w:rsidR="00D93564" w:rsidRPr="00CD7A42">
        <w:rPr>
          <w:rFonts w:ascii="Calibri" w:eastAsia="Calibri" w:hAnsi="Calibri" w:cs="Calibri"/>
          <w:b/>
          <w:bCs/>
          <w:lang w:val="lt-LT"/>
        </w:rPr>
        <w:t>ų</w:t>
      </w:r>
    </w:p>
    <w:p w:rsidR="007F51BE" w:rsidRPr="00CD7A42" w:rsidRDefault="007F51BE" w:rsidP="007F51BE">
      <w:pPr>
        <w:spacing w:line="172" w:lineRule="exact"/>
        <w:rPr>
          <w:lang w:val="lt-LT"/>
        </w:rPr>
      </w:pPr>
    </w:p>
    <w:p w:rsidR="00F32DD7" w:rsidRPr="00CD7A42" w:rsidRDefault="00F32DD7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  <w:r w:rsidRPr="00CD7A42">
        <w:rPr>
          <w:rFonts w:ascii="Calibri" w:eastAsia="Calibri" w:hAnsi="Calibri" w:cs="Calibri"/>
          <w:lang w:val="lt-LT"/>
        </w:rPr>
        <w:t xml:space="preserve">Šis populiarus vienos dienos kursas </w:t>
      </w:r>
      <w:r w:rsidR="00DB5259" w:rsidRPr="00CD7A42">
        <w:rPr>
          <w:rFonts w:ascii="Calibri" w:eastAsia="Calibri" w:hAnsi="Calibri" w:cs="Calibri"/>
          <w:lang w:val="lt-LT"/>
        </w:rPr>
        <w:t>aprėpia visus aspektus</w:t>
      </w:r>
      <w:r w:rsidRPr="00CD7A42">
        <w:rPr>
          <w:rFonts w:ascii="Calibri" w:eastAsia="Calibri" w:hAnsi="Calibri" w:cs="Calibri"/>
          <w:lang w:val="lt-LT"/>
        </w:rPr>
        <w:t xml:space="preserve">, būtinus ginklo </w:t>
      </w:r>
      <w:r w:rsidR="003471D6">
        <w:rPr>
          <w:rFonts w:ascii="Calibri" w:eastAsia="Calibri" w:hAnsi="Calibri" w:cs="Calibri"/>
          <w:lang w:val="lt-LT"/>
        </w:rPr>
        <w:t>pritaikymui</w:t>
      </w:r>
      <w:r w:rsidRPr="00CD7A42">
        <w:rPr>
          <w:rFonts w:ascii="Calibri" w:eastAsia="Calibri" w:hAnsi="Calibri" w:cs="Calibri"/>
          <w:lang w:val="lt-LT"/>
        </w:rPr>
        <w:t>; ginklo tinkamum</w:t>
      </w:r>
      <w:r w:rsidR="00F43E5F" w:rsidRPr="00CD7A42">
        <w:rPr>
          <w:rFonts w:ascii="Calibri" w:eastAsia="Calibri" w:hAnsi="Calibri" w:cs="Calibri"/>
          <w:lang w:val="lt-LT"/>
        </w:rPr>
        <w:t>o</w:t>
      </w:r>
      <w:r w:rsidR="00DB5259" w:rsidRPr="00CD7A42">
        <w:rPr>
          <w:rFonts w:ascii="Calibri" w:eastAsia="Calibri" w:hAnsi="Calibri" w:cs="Calibri"/>
          <w:lang w:val="lt-LT"/>
        </w:rPr>
        <w:t xml:space="preserve"> nustatymui</w:t>
      </w:r>
      <w:r w:rsidRPr="00CD7A42">
        <w:rPr>
          <w:rFonts w:ascii="Calibri" w:eastAsia="Calibri" w:hAnsi="Calibri" w:cs="Calibri"/>
          <w:lang w:val="lt-LT"/>
        </w:rPr>
        <w:t>; pagrindin</w:t>
      </w:r>
      <w:r w:rsidR="00CC7794" w:rsidRPr="00CD7A42">
        <w:rPr>
          <w:rFonts w:ascii="Calibri" w:eastAsia="Calibri" w:hAnsi="Calibri" w:cs="Calibri"/>
          <w:lang w:val="lt-LT"/>
        </w:rPr>
        <w:t>ės</w:t>
      </w:r>
      <w:r w:rsidRPr="00CD7A42">
        <w:rPr>
          <w:rFonts w:ascii="Calibri" w:eastAsia="Calibri" w:hAnsi="Calibri" w:cs="Calibri"/>
          <w:lang w:val="lt-LT"/>
        </w:rPr>
        <w:t xml:space="preserve"> ak</w:t>
      </w:r>
      <w:r w:rsidR="00CC7794" w:rsidRPr="00CD7A42">
        <w:rPr>
          <w:rFonts w:ascii="Calibri" w:eastAsia="Calibri" w:hAnsi="Calibri" w:cs="Calibri"/>
          <w:lang w:val="lt-LT"/>
        </w:rPr>
        <w:t>ies patikrinimui</w:t>
      </w:r>
      <w:r w:rsidRPr="00CD7A42">
        <w:rPr>
          <w:rFonts w:ascii="Calibri" w:eastAsia="Calibri" w:hAnsi="Calibri" w:cs="Calibri"/>
          <w:lang w:val="lt-LT"/>
        </w:rPr>
        <w:t xml:space="preserve">; </w:t>
      </w:r>
      <w:r w:rsidR="00CC7794" w:rsidRPr="00CD7A42">
        <w:rPr>
          <w:rFonts w:ascii="Calibri" w:eastAsia="Calibri" w:hAnsi="Calibri" w:cs="Calibri"/>
          <w:lang w:val="lt-LT"/>
        </w:rPr>
        <w:t xml:space="preserve">kaip </w:t>
      </w:r>
      <w:r w:rsidRPr="00CD7A42">
        <w:rPr>
          <w:rFonts w:ascii="Calibri" w:eastAsia="Calibri" w:hAnsi="Calibri" w:cs="Calibri"/>
          <w:lang w:val="lt-LT"/>
        </w:rPr>
        <w:t xml:space="preserve">teisingai naudoti bandomąjį ginklą; </w:t>
      </w:r>
      <w:r w:rsidR="00CC7794" w:rsidRPr="00CD7A42">
        <w:rPr>
          <w:rFonts w:ascii="Calibri" w:eastAsia="Calibri" w:hAnsi="Calibri" w:cs="Calibri"/>
          <w:lang w:val="lt-LT"/>
        </w:rPr>
        <w:t>ginklo</w:t>
      </w:r>
      <w:r w:rsidRPr="00CD7A42">
        <w:rPr>
          <w:rFonts w:ascii="Calibri" w:eastAsia="Calibri" w:hAnsi="Calibri" w:cs="Calibri"/>
          <w:lang w:val="lt-LT"/>
        </w:rPr>
        <w:t xml:space="preserve"> </w:t>
      </w:r>
      <w:r w:rsidR="009D78C7" w:rsidRPr="00CD7A42">
        <w:rPr>
          <w:rFonts w:ascii="Calibri" w:eastAsia="Calibri" w:hAnsi="Calibri" w:cs="Calibri"/>
          <w:lang w:val="lt-LT"/>
        </w:rPr>
        <w:t>tinkamumo</w:t>
      </w:r>
      <w:r w:rsidRPr="00CD7A42">
        <w:rPr>
          <w:rFonts w:ascii="Calibri" w:eastAsia="Calibri" w:hAnsi="Calibri" w:cs="Calibri"/>
          <w:lang w:val="lt-LT"/>
        </w:rPr>
        <w:t xml:space="preserve"> plokštes; </w:t>
      </w:r>
      <w:r w:rsidR="00DB5259" w:rsidRPr="00CD7A42">
        <w:rPr>
          <w:rFonts w:ascii="Calibri" w:eastAsia="Calibri" w:hAnsi="Calibri" w:cs="Calibri"/>
          <w:lang w:val="lt-LT"/>
        </w:rPr>
        <w:t xml:space="preserve">taikinius </w:t>
      </w:r>
      <w:r w:rsidR="00056F62" w:rsidRPr="00CD7A42">
        <w:rPr>
          <w:rFonts w:ascii="Calibri" w:eastAsia="Calibri" w:hAnsi="Calibri" w:cs="Calibri"/>
          <w:lang w:val="lt-LT"/>
        </w:rPr>
        <w:t>ginklo tinkamumo nustatym</w:t>
      </w:r>
      <w:r w:rsidR="00DB5259" w:rsidRPr="00CD7A42">
        <w:rPr>
          <w:rFonts w:ascii="Calibri" w:eastAsia="Calibri" w:hAnsi="Calibri" w:cs="Calibri"/>
          <w:lang w:val="lt-LT"/>
        </w:rPr>
        <w:t>ui, bandomojo ginklo matavimui</w:t>
      </w:r>
      <w:r w:rsidR="00CC7794" w:rsidRPr="00CD7A42">
        <w:rPr>
          <w:rFonts w:ascii="Calibri" w:eastAsia="Calibri" w:hAnsi="Calibri" w:cs="Calibri"/>
          <w:lang w:val="lt-LT"/>
        </w:rPr>
        <w:t>, t</w:t>
      </w:r>
      <w:r w:rsidRPr="00CD7A42">
        <w:rPr>
          <w:rFonts w:ascii="Calibri" w:eastAsia="Calibri" w:hAnsi="Calibri" w:cs="Calibri"/>
          <w:lang w:val="lt-LT"/>
        </w:rPr>
        <w:t>eisinga matavimų tvarka; esamų atsargų ir apribojimų koregavimas; naujos atsargos; band</w:t>
      </w:r>
      <w:r w:rsidR="00F43E5F" w:rsidRPr="00CD7A42">
        <w:rPr>
          <w:rFonts w:ascii="Calibri" w:eastAsia="Calibri" w:hAnsi="Calibri" w:cs="Calibri"/>
          <w:lang w:val="lt-LT"/>
        </w:rPr>
        <w:t xml:space="preserve">omieji </w:t>
      </w:r>
      <w:r w:rsidR="00C50A6E">
        <w:rPr>
          <w:rFonts w:ascii="Calibri" w:eastAsia="Calibri" w:hAnsi="Calibri" w:cs="Calibri"/>
          <w:lang w:val="lt-LT"/>
        </w:rPr>
        <w:t>šautuvai su vertikaliais arba horizontaliais vamzdžiais</w:t>
      </w:r>
      <w:r w:rsidRPr="00CD7A42">
        <w:rPr>
          <w:rFonts w:ascii="Calibri" w:eastAsia="Calibri" w:hAnsi="Calibri" w:cs="Calibri"/>
          <w:lang w:val="lt-LT"/>
        </w:rPr>
        <w:t xml:space="preserve">; </w:t>
      </w:r>
      <w:r w:rsidR="00E676F8" w:rsidRPr="00CD7A42">
        <w:rPr>
          <w:rFonts w:ascii="Calibri" w:eastAsia="Calibri" w:hAnsi="Calibri" w:cs="Calibri"/>
          <w:lang w:val="lt-LT"/>
        </w:rPr>
        <w:t xml:space="preserve">ginklų </w:t>
      </w:r>
      <w:r w:rsidR="00385EA1">
        <w:rPr>
          <w:rFonts w:ascii="Calibri" w:eastAsia="Calibri" w:hAnsi="Calibri" w:cs="Calibri"/>
          <w:lang w:val="lt-LT"/>
        </w:rPr>
        <w:t>pritaiky</w:t>
      </w:r>
      <w:r w:rsidR="00E676F8" w:rsidRPr="00CD7A42">
        <w:rPr>
          <w:rFonts w:ascii="Calibri" w:eastAsia="Calibri" w:hAnsi="Calibri" w:cs="Calibri"/>
          <w:lang w:val="lt-LT"/>
        </w:rPr>
        <w:t>mo įrangos radimas</w:t>
      </w:r>
      <w:r w:rsidRPr="00CD7A42">
        <w:rPr>
          <w:rFonts w:ascii="Calibri" w:eastAsia="Calibri" w:hAnsi="Calibri" w:cs="Calibri"/>
          <w:lang w:val="lt-LT"/>
        </w:rPr>
        <w:t>.</w:t>
      </w:r>
    </w:p>
    <w:p w:rsidR="0079578D" w:rsidRPr="00CD7A42" w:rsidRDefault="0079578D" w:rsidP="007F51BE">
      <w:pPr>
        <w:spacing w:line="228" w:lineRule="auto"/>
        <w:jc w:val="both"/>
        <w:rPr>
          <w:rFonts w:ascii="Calibri" w:eastAsia="Calibri" w:hAnsi="Calibri" w:cs="Calibri"/>
          <w:lang w:val="lt-LT"/>
        </w:rPr>
      </w:pPr>
    </w:p>
    <w:p w:rsidR="007F51BE" w:rsidRPr="00CD7A42" w:rsidRDefault="0079578D" w:rsidP="0079578D">
      <w:pPr>
        <w:spacing w:line="228" w:lineRule="auto"/>
        <w:jc w:val="both"/>
        <w:rPr>
          <w:lang w:val="lt-LT"/>
        </w:rPr>
      </w:pPr>
      <w:r w:rsidRPr="00CD7A42">
        <w:rPr>
          <w:rFonts w:ascii="Calibri" w:eastAsia="Calibri" w:hAnsi="Calibri" w:cs="Calibri"/>
          <w:b/>
          <w:lang w:val="lt-LT"/>
        </w:rPr>
        <w:t>Vienos dienos kursai, skirti specifinėms FITASC disciplinoms</w:t>
      </w:r>
      <w:r w:rsidR="000D550E">
        <w:rPr>
          <w:rFonts w:ascii="Calibri" w:eastAsia="Calibri" w:hAnsi="Calibri" w:cs="Calibri"/>
          <w:b/>
          <w:lang w:val="lt-LT"/>
        </w:rPr>
        <w:t>,</w:t>
      </w:r>
      <w:r w:rsidR="00B50FCB">
        <w:rPr>
          <w:rFonts w:ascii="Calibri" w:eastAsia="Calibri" w:hAnsi="Calibri" w:cs="Calibri"/>
          <w:b/>
          <w:lang w:val="lt-LT"/>
        </w:rPr>
        <w:t xml:space="preserve"> 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>12-16 student</w:t>
      </w:r>
      <w:r w:rsidRPr="00CD7A42">
        <w:rPr>
          <w:rFonts w:ascii="Calibri" w:eastAsia="Calibri" w:hAnsi="Calibri" w:cs="Calibri"/>
          <w:b/>
          <w:bCs/>
          <w:lang w:val="lt-LT"/>
        </w:rPr>
        <w:t>ų</w:t>
      </w:r>
    </w:p>
    <w:p w:rsidR="007F51BE" w:rsidRPr="00CD7A42" w:rsidRDefault="007F51BE" w:rsidP="007F51BE">
      <w:pPr>
        <w:spacing w:line="200" w:lineRule="exact"/>
        <w:rPr>
          <w:lang w:val="lt-LT"/>
        </w:rPr>
      </w:pPr>
    </w:p>
    <w:p w:rsidR="007F51BE" w:rsidRPr="00CD7A42" w:rsidRDefault="007F51BE" w:rsidP="007F51BE">
      <w:pPr>
        <w:spacing w:line="321" w:lineRule="exact"/>
        <w:rPr>
          <w:lang w:val="lt-LT"/>
        </w:rPr>
      </w:pPr>
    </w:p>
    <w:p w:rsidR="007F51BE" w:rsidRPr="00CD7A42" w:rsidRDefault="0079578D" w:rsidP="00CD7A42">
      <w:pPr>
        <w:jc w:val="both"/>
        <w:rPr>
          <w:lang w:val="lt-LT"/>
        </w:rPr>
      </w:pPr>
      <w:r w:rsidRPr="00CD7A42">
        <w:rPr>
          <w:rFonts w:ascii="Calibri" w:eastAsia="Calibri" w:hAnsi="Calibri" w:cs="Calibri"/>
          <w:b/>
          <w:bCs/>
          <w:lang w:val="lt-LT"/>
        </w:rPr>
        <w:t>Sportinio šaudymo instruktoriaus kursas</w:t>
      </w:r>
      <w:r w:rsidR="00B50EBD">
        <w:rPr>
          <w:rFonts w:ascii="Calibri" w:eastAsia="Calibri" w:hAnsi="Calibri" w:cs="Calibri"/>
          <w:b/>
          <w:bCs/>
          <w:lang w:val="lt-LT"/>
        </w:rPr>
        <w:t>,</w:t>
      </w:r>
      <w:r w:rsidRPr="00CD7A42">
        <w:rPr>
          <w:rFonts w:ascii="Calibri" w:eastAsia="Calibri" w:hAnsi="Calibri" w:cs="Calibri"/>
          <w:b/>
          <w:bCs/>
          <w:lang w:val="lt-LT"/>
        </w:rPr>
        <w:t xml:space="preserve"> </w:t>
      </w:r>
      <w:r w:rsidR="007F51BE" w:rsidRPr="00CD7A42">
        <w:rPr>
          <w:rFonts w:ascii="Calibri" w:eastAsia="Calibri" w:hAnsi="Calibri" w:cs="Calibri"/>
          <w:b/>
          <w:bCs/>
          <w:lang w:val="lt-LT"/>
        </w:rPr>
        <w:t>12-16 student</w:t>
      </w:r>
      <w:r w:rsidRPr="00CD7A42">
        <w:rPr>
          <w:rFonts w:ascii="Calibri" w:eastAsia="Calibri" w:hAnsi="Calibri" w:cs="Calibri"/>
          <w:b/>
          <w:bCs/>
          <w:lang w:val="lt-LT"/>
        </w:rPr>
        <w:t>ų</w:t>
      </w:r>
    </w:p>
    <w:p w:rsidR="007F51BE" w:rsidRPr="00CD7A42" w:rsidRDefault="007F51BE" w:rsidP="00CD7A42">
      <w:pPr>
        <w:spacing w:line="172" w:lineRule="exact"/>
        <w:jc w:val="both"/>
        <w:rPr>
          <w:lang w:val="lt-LT"/>
        </w:rPr>
      </w:pPr>
    </w:p>
    <w:p w:rsidR="0079578D" w:rsidRPr="00BE2FC4" w:rsidRDefault="0079578D" w:rsidP="00BE2FC4">
      <w:pPr>
        <w:pStyle w:val="Betarp"/>
        <w:jc w:val="both"/>
        <w:rPr>
          <w:rFonts w:asciiTheme="minorHAnsi" w:eastAsia="Calibri" w:hAnsiTheme="minorHAnsi" w:cstheme="minorHAnsi"/>
          <w:lang w:val="lt-LT"/>
        </w:rPr>
      </w:pPr>
      <w:r w:rsidRPr="00BE2FC4">
        <w:rPr>
          <w:rFonts w:asciiTheme="minorHAnsi" w:eastAsia="Calibri" w:hAnsiTheme="minorHAnsi" w:cstheme="minorHAnsi"/>
          <w:lang w:val="lt-LT"/>
        </w:rPr>
        <w:t xml:space="preserve">Šis kursas yra skirtas tiems, kurie baigė pirmojo lygio (bazinį) kursą, arba tiems, kurie turi </w:t>
      </w:r>
      <w:r w:rsidR="00CD7A42" w:rsidRPr="00BE2FC4">
        <w:rPr>
          <w:rFonts w:asciiTheme="minorHAnsi" w:eastAsia="Calibri" w:hAnsiTheme="minorHAnsi" w:cstheme="minorHAnsi"/>
          <w:lang w:val="lt-LT"/>
        </w:rPr>
        <w:t>sukauptą</w:t>
      </w:r>
      <w:r w:rsidRPr="00BE2FC4">
        <w:rPr>
          <w:rFonts w:asciiTheme="minorHAnsi" w:eastAsia="Calibri" w:hAnsiTheme="minorHAnsi" w:cstheme="minorHAnsi"/>
          <w:lang w:val="lt-LT"/>
        </w:rPr>
        <w:t xml:space="preserve"> pakankamą instruktavimo patirtį.</w:t>
      </w:r>
    </w:p>
    <w:p w:rsidR="0079578D" w:rsidRPr="00BE2FC4" w:rsidRDefault="0079578D" w:rsidP="00BE2FC4">
      <w:pPr>
        <w:pStyle w:val="Betarp"/>
        <w:jc w:val="both"/>
        <w:rPr>
          <w:rFonts w:asciiTheme="minorHAnsi" w:eastAsia="Calibri" w:hAnsiTheme="minorHAnsi" w:cstheme="minorHAnsi"/>
          <w:lang w:val="lt-LT"/>
        </w:rPr>
      </w:pPr>
    </w:p>
    <w:p w:rsidR="007F51BE" w:rsidRDefault="0079578D" w:rsidP="00BE2FC4">
      <w:pPr>
        <w:pStyle w:val="Betarp"/>
        <w:jc w:val="both"/>
        <w:rPr>
          <w:rFonts w:asciiTheme="minorHAnsi" w:eastAsia="Calibri" w:hAnsiTheme="minorHAnsi" w:cstheme="minorHAnsi"/>
          <w:lang w:val="lt-LT"/>
        </w:rPr>
      </w:pPr>
      <w:r w:rsidRPr="00BE2FC4">
        <w:rPr>
          <w:rFonts w:asciiTheme="minorHAnsi" w:eastAsia="Calibri" w:hAnsiTheme="minorHAnsi" w:cstheme="minorHAnsi"/>
          <w:lang w:val="lt-LT"/>
        </w:rPr>
        <w:t xml:space="preserve">Dviejų dienų kursas apima </w:t>
      </w:r>
      <w:r w:rsidR="00DB3A0F" w:rsidRPr="00BE2FC4">
        <w:rPr>
          <w:rFonts w:asciiTheme="minorHAnsi" w:eastAsia="Calibri" w:hAnsiTheme="minorHAnsi" w:cstheme="minorHAnsi"/>
          <w:lang w:val="lt-LT"/>
        </w:rPr>
        <w:t>sportinio šaulio instruktavimą</w:t>
      </w:r>
      <w:r w:rsidRPr="00BE2FC4">
        <w:rPr>
          <w:rFonts w:asciiTheme="minorHAnsi" w:eastAsia="Calibri" w:hAnsiTheme="minorHAnsi" w:cstheme="minorHAnsi"/>
          <w:lang w:val="lt-LT"/>
        </w:rPr>
        <w:t xml:space="preserve"> šaudymo vietoje; instruktavimas </w:t>
      </w:r>
      <w:r w:rsidR="00C66597" w:rsidRPr="00BE2FC4">
        <w:rPr>
          <w:rFonts w:asciiTheme="minorHAnsi" w:eastAsia="Calibri" w:hAnsiTheme="minorHAnsi" w:cstheme="minorHAnsi"/>
          <w:lang w:val="lt-LT"/>
        </w:rPr>
        <w:t>varžybų lauke</w:t>
      </w:r>
      <w:r w:rsidRPr="00BE2FC4">
        <w:rPr>
          <w:rFonts w:asciiTheme="minorHAnsi" w:eastAsia="Calibri" w:hAnsiTheme="minorHAnsi" w:cstheme="minorHAnsi"/>
          <w:lang w:val="lt-LT"/>
        </w:rPr>
        <w:t xml:space="preserve">; krautuvas / autobusas ir apribojimai; </w:t>
      </w:r>
      <w:r w:rsidR="00C66597" w:rsidRPr="00BE2FC4">
        <w:rPr>
          <w:rFonts w:asciiTheme="minorHAnsi" w:eastAsia="Calibri" w:hAnsiTheme="minorHAnsi" w:cstheme="minorHAnsi"/>
          <w:lang w:val="lt-LT"/>
        </w:rPr>
        <w:t>darbas</w:t>
      </w:r>
      <w:r w:rsidRPr="00BE2FC4">
        <w:rPr>
          <w:rFonts w:asciiTheme="minorHAnsi" w:eastAsia="Calibri" w:hAnsiTheme="minorHAnsi" w:cstheme="minorHAnsi"/>
          <w:lang w:val="lt-LT"/>
        </w:rPr>
        <w:t xml:space="preserve"> su dvigubais ginklais; aukšt</w:t>
      </w:r>
      <w:r w:rsidR="00CD7A42" w:rsidRPr="00BE2FC4">
        <w:rPr>
          <w:rFonts w:asciiTheme="minorHAnsi" w:eastAsia="Calibri" w:hAnsiTheme="minorHAnsi" w:cstheme="minorHAnsi"/>
          <w:lang w:val="lt-LT"/>
        </w:rPr>
        <w:t>ai skrendantys</w:t>
      </w:r>
      <w:r w:rsidRPr="00BE2FC4">
        <w:rPr>
          <w:rFonts w:asciiTheme="minorHAnsi" w:eastAsia="Calibri" w:hAnsiTheme="minorHAnsi" w:cstheme="minorHAnsi"/>
          <w:lang w:val="lt-LT"/>
        </w:rPr>
        <w:t xml:space="preserve"> paukščiai; valdom</w:t>
      </w:r>
      <w:r w:rsidR="00CD7A42" w:rsidRPr="00BE2FC4">
        <w:rPr>
          <w:rFonts w:asciiTheme="minorHAnsi" w:eastAsia="Calibri" w:hAnsiTheme="minorHAnsi" w:cstheme="minorHAnsi"/>
          <w:lang w:val="lt-LT"/>
        </w:rPr>
        <w:t>o</w:t>
      </w:r>
      <w:r w:rsidRPr="00BE2FC4">
        <w:rPr>
          <w:rFonts w:asciiTheme="minorHAnsi" w:eastAsia="Calibri" w:hAnsiTheme="minorHAnsi" w:cstheme="minorHAnsi"/>
          <w:lang w:val="lt-LT"/>
        </w:rPr>
        <w:t xml:space="preserve">s </w:t>
      </w:r>
      <w:r w:rsidR="00CD7A42" w:rsidRPr="00BE2FC4">
        <w:rPr>
          <w:rFonts w:asciiTheme="minorHAnsi" w:eastAsia="Calibri" w:hAnsiTheme="minorHAnsi" w:cstheme="minorHAnsi"/>
          <w:lang w:val="lt-LT"/>
        </w:rPr>
        <w:t>kurapkos</w:t>
      </w:r>
      <w:r w:rsidRPr="00BE2FC4">
        <w:rPr>
          <w:rFonts w:asciiTheme="minorHAnsi" w:eastAsia="Calibri" w:hAnsiTheme="minorHAnsi" w:cstheme="minorHAnsi"/>
          <w:lang w:val="lt-LT"/>
        </w:rPr>
        <w:t xml:space="preserve">; įranga, </w:t>
      </w:r>
      <w:r w:rsidR="00FD41F6" w:rsidRPr="00BE2FC4">
        <w:rPr>
          <w:rFonts w:asciiTheme="minorHAnsi" w:eastAsia="Calibri" w:hAnsiTheme="minorHAnsi" w:cstheme="minorHAnsi"/>
          <w:lang w:val="lt-LT"/>
        </w:rPr>
        <w:t>k</w:t>
      </w:r>
      <w:r w:rsidR="00F101A0" w:rsidRPr="00BE2FC4">
        <w:rPr>
          <w:rFonts w:asciiTheme="minorHAnsi" w:eastAsia="Calibri" w:hAnsiTheme="minorHAnsi" w:cstheme="minorHAnsi"/>
          <w:lang w:val="lt-LT"/>
        </w:rPr>
        <w:t xml:space="preserve">urią </w:t>
      </w:r>
      <w:r w:rsidR="00FD41F6" w:rsidRPr="00BE2FC4">
        <w:rPr>
          <w:rFonts w:asciiTheme="minorHAnsi" w:eastAsia="Calibri" w:hAnsiTheme="minorHAnsi" w:cstheme="minorHAnsi"/>
          <w:lang w:val="lt-LT"/>
        </w:rPr>
        <w:t xml:space="preserve"> instruktorius visada privalo su savimi pasiimti į lauką, g</w:t>
      </w:r>
      <w:r w:rsidRPr="00BE2FC4">
        <w:rPr>
          <w:rFonts w:asciiTheme="minorHAnsi" w:eastAsia="Calibri" w:hAnsiTheme="minorHAnsi" w:cstheme="minorHAnsi"/>
          <w:lang w:val="lt-LT"/>
        </w:rPr>
        <w:t>yvybiškai svarbios papildomos saugos priemonės lauk</w:t>
      </w:r>
      <w:r w:rsidR="00FD41F6" w:rsidRPr="00BE2FC4">
        <w:rPr>
          <w:rFonts w:asciiTheme="minorHAnsi" w:eastAsia="Calibri" w:hAnsiTheme="minorHAnsi" w:cstheme="minorHAnsi"/>
          <w:lang w:val="lt-LT"/>
        </w:rPr>
        <w:t>o varžyboms</w:t>
      </w:r>
      <w:r w:rsidRPr="00BE2FC4">
        <w:rPr>
          <w:rFonts w:asciiTheme="minorHAnsi" w:eastAsia="Calibri" w:hAnsiTheme="minorHAnsi" w:cstheme="minorHAnsi"/>
          <w:lang w:val="lt-LT"/>
        </w:rPr>
        <w:t>.</w:t>
      </w:r>
    </w:p>
    <w:p w:rsidR="00BE2FC4" w:rsidRDefault="00BE2FC4" w:rsidP="00BE2FC4">
      <w:pPr>
        <w:pStyle w:val="Betarp"/>
        <w:jc w:val="both"/>
        <w:rPr>
          <w:rFonts w:asciiTheme="minorHAnsi" w:hAnsiTheme="minorHAnsi" w:cstheme="minorHAnsi"/>
          <w:lang w:val="lt-LT"/>
        </w:rPr>
      </w:pPr>
    </w:p>
    <w:p w:rsidR="00BE2FC4" w:rsidRPr="00BE2FC4" w:rsidRDefault="00BE2FC4" w:rsidP="00BE2FC4">
      <w:pPr>
        <w:pStyle w:val="Betarp"/>
        <w:jc w:val="both"/>
        <w:rPr>
          <w:rFonts w:asciiTheme="minorHAnsi" w:hAnsiTheme="minorHAnsi" w:cstheme="minorHAnsi"/>
          <w:lang w:val="lt-LT"/>
        </w:rPr>
      </w:pPr>
    </w:p>
    <w:p w:rsidR="007F51BE" w:rsidRDefault="007F51BE" w:rsidP="00BE2FC4">
      <w:pPr>
        <w:pStyle w:val="Betarp"/>
        <w:rPr>
          <w:rFonts w:asciiTheme="minorHAnsi" w:hAnsiTheme="minorHAnsi" w:cstheme="minorHAnsi"/>
          <w:lang w:val="lt-LT"/>
        </w:rPr>
      </w:pPr>
    </w:p>
    <w:p w:rsidR="00BE2FC4" w:rsidRDefault="00BE2FC4" w:rsidP="00BE2FC4">
      <w:pPr>
        <w:ind w:right="280"/>
        <w:jc w:val="center"/>
        <w:rPr>
          <w:sz w:val="20"/>
          <w:szCs w:val="20"/>
        </w:rPr>
      </w:pPr>
      <w:r>
        <w:rPr>
          <w:rFonts w:eastAsia="Times New Roman"/>
          <w:color w:val="000080"/>
          <w:sz w:val="16"/>
          <w:szCs w:val="16"/>
        </w:rPr>
        <w:t>Fédération Internationale créée en 1921</w:t>
      </w:r>
    </w:p>
    <w:p w:rsidR="00BE2FC4" w:rsidRDefault="00BE2FC4" w:rsidP="00BE2FC4">
      <w:pPr>
        <w:spacing w:line="1" w:lineRule="exact"/>
        <w:rPr>
          <w:sz w:val="20"/>
          <w:szCs w:val="20"/>
        </w:rPr>
      </w:pPr>
    </w:p>
    <w:p w:rsidR="00BE2FC4" w:rsidRDefault="00BE2FC4" w:rsidP="00BE2FC4">
      <w:pPr>
        <w:ind w:right="280"/>
        <w:jc w:val="center"/>
        <w:rPr>
          <w:sz w:val="20"/>
          <w:szCs w:val="20"/>
        </w:rPr>
      </w:pPr>
      <w:r>
        <w:rPr>
          <w:rFonts w:eastAsia="Times New Roman"/>
          <w:color w:val="000080"/>
          <w:sz w:val="16"/>
          <w:szCs w:val="16"/>
        </w:rPr>
        <w:t>FITASC : 10, rue Médéric – 75017 PARIS – FRANCE – Téléphone : 33 (0) 1 42 93 40 53 – Fax : 33 (0) 1 42 93 58 22</w:t>
      </w:r>
    </w:p>
    <w:p w:rsidR="00BE2FC4" w:rsidRDefault="00BE2FC4" w:rsidP="00BE2FC4">
      <w:pPr>
        <w:spacing w:line="3" w:lineRule="exact"/>
        <w:rPr>
          <w:sz w:val="20"/>
          <w:szCs w:val="20"/>
        </w:rPr>
      </w:pPr>
    </w:p>
    <w:p w:rsidR="00BE2FC4" w:rsidRDefault="00BE2FC4" w:rsidP="00BE2FC4">
      <w:pPr>
        <w:tabs>
          <w:tab w:val="left" w:pos="100"/>
          <w:tab w:val="left" w:pos="100"/>
        </w:tabs>
        <w:ind w:right="280"/>
        <w:jc w:val="center"/>
        <w:rPr>
          <w:rFonts w:eastAsia="Times New Roman"/>
          <w:b/>
          <w:bCs/>
          <w:color w:val="000080"/>
          <w:sz w:val="15"/>
          <w:szCs w:val="15"/>
        </w:rPr>
      </w:pPr>
      <w:r>
        <w:rPr>
          <w:rFonts w:eastAsia="Times New Roman"/>
          <w:b/>
          <w:bCs/>
          <w:color w:val="000080"/>
          <w:sz w:val="16"/>
          <w:szCs w:val="16"/>
        </w:rPr>
        <w:t xml:space="preserve">E-mail : </w:t>
      </w:r>
      <w:hyperlink r:id="rId13">
        <w:r>
          <w:rPr>
            <w:rFonts w:eastAsia="Times New Roman"/>
            <w:b/>
            <w:bCs/>
            <w:color w:val="0000FF"/>
            <w:sz w:val="16"/>
            <w:szCs w:val="16"/>
            <w:u w:val="single"/>
          </w:rPr>
          <w:t>fitasc@fitasc.com</w:t>
        </w:r>
      </w:hyperlink>
      <w:r>
        <w:rPr>
          <w:rFonts w:eastAsia="Times New Roman"/>
          <w:b/>
          <w:bCs/>
          <w:color w:val="000080"/>
          <w:sz w:val="16"/>
          <w:szCs w:val="16"/>
        </w:rPr>
        <w:tab/>
        <w:t>-</w:t>
      </w:r>
      <w:r>
        <w:rPr>
          <w:rFonts w:eastAsia="Times New Roman"/>
          <w:b/>
          <w:bCs/>
          <w:color w:val="000080"/>
          <w:sz w:val="16"/>
          <w:szCs w:val="16"/>
        </w:rPr>
        <w:tab/>
      </w:r>
      <w:r>
        <w:rPr>
          <w:rFonts w:eastAsia="Times New Roman"/>
          <w:b/>
          <w:bCs/>
          <w:color w:val="000080"/>
          <w:sz w:val="15"/>
          <w:szCs w:val="15"/>
        </w:rPr>
        <w:t xml:space="preserve">Web Site : </w:t>
      </w:r>
      <w:hyperlink r:id="rId14">
        <w:r>
          <w:rPr>
            <w:rFonts w:eastAsia="Times New Roman"/>
            <w:b/>
            <w:bCs/>
            <w:color w:val="000080"/>
            <w:sz w:val="15"/>
            <w:szCs w:val="15"/>
            <w:u w:val="single"/>
          </w:rPr>
          <w:t>www.fitasc.com</w:t>
        </w:r>
      </w:hyperlink>
    </w:p>
    <w:sectPr w:rsidR="00BE2FC4" w:rsidSect="00BE2FC4">
      <w:headerReference w:type="default" r:id="rId15"/>
      <w:footerReference w:type="default" r:id="rId16"/>
      <w:type w:val="continuous"/>
      <w:pgSz w:w="11900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A5A" w:rsidRDefault="00036A5A" w:rsidP="007F51BE">
      <w:r>
        <w:separator/>
      </w:r>
    </w:p>
  </w:endnote>
  <w:endnote w:type="continuationSeparator" w:id="0">
    <w:p w:rsidR="00036A5A" w:rsidRDefault="00036A5A" w:rsidP="007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E" w:rsidRPr="00BE2FC4" w:rsidRDefault="007F51BE" w:rsidP="00BE2FC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A5A" w:rsidRDefault="00036A5A" w:rsidP="007F51BE">
      <w:r>
        <w:separator/>
      </w:r>
    </w:p>
  </w:footnote>
  <w:footnote w:type="continuationSeparator" w:id="0">
    <w:p w:rsidR="00036A5A" w:rsidRDefault="00036A5A" w:rsidP="007F5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34" w:rsidRDefault="00FD2C34" w:rsidP="00FD2C34">
    <w:pPr>
      <w:pStyle w:val="Antrats"/>
    </w:pPr>
    <w:r w:rsidRPr="007F51BE">
      <w:rPr>
        <w:noProof/>
        <w:lang w:val="lt-LT" w:eastAsia="lt-LT"/>
      </w:rPr>
      <w:drawing>
        <wp:anchor distT="0" distB="0" distL="114300" distR="114300" simplePos="0" relativeHeight="251665408" behindDoc="1" locked="0" layoutInCell="0" allowOverlap="1" wp14:anchorId="01D1CFBE" wp14:editId="691B551F">
          <wp:simplePos x="0" y="0"/>
          <wp:positionH relativeFrom="page">
            <wp:posOffset>6273165</wp:posOffset>
          </wp:positionH>
          <wp:positionV relativeFrom="page">
            <wp:posOffset>205436</wp:posOffset>
          </wp:positionV>
          <wp:extent cx="761365" cy="587375"/>
          <wp:effectExtent l="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BE">
      <w:rPr>
        <w:noProof/>
        <w:lang w:val="lt-LT" w:eastAsia="lt-LT"/>
      </w:rPr>
      <w:drawing>
        <wp:anchor distT="0" distB="0" distL="114300" distR="114300" simplePos="0" relativeHeight="251664384" behindDoc="1" locked="0" layoutInCell="0" allowOverlap="1" wp14:anchorId="589D6516" wp14:editId="293BD57C">
          <wp:simplePos x="0" y="0"/>
          <wp:positionH relativeFrom="page">
            <wp:posOffset>3651250</wp:posOffset>
          </wp:positionH>
          <wp:positionV relativeFrom="page">
            <wp:posOffset>66371</wp:posOffset>
          </wp:positionV>
          <wp:extent cx="639445" cy="723265"/>
          <wp:effectExtent l="0" t="0" r="8255" b="635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BE">
      <w:rPr>
        <w:noProof/>
        <w:lang w:val="lt-LT" w:eastAsia="lt-LT"/>
      </w:rPr>
      <w:drawing>
        <wp:anchor distT="0" distB="0" distL="114300" distR="114300" simplePos="0" relativeHeight="251663360" behindDoc="1" locked="0" layoutInCell="0" allowOverlap="1" wp14:anchorId="7779BD60" wp14:editId="14630915">
          <wp:simplePos x="0" y="0"/>
          <wp:positionH relativeFrom="page">
            <wp:posOffset>914400</wp:posOffset>
          </wp:positionH>
          <wp:positionV relativeFrom="page">
            <wp:posOffset>121285</wp:posOffset>
          </wp:positionV>
          <wp:extent cx="495300" cy="583565"/>
          <wp:effectExtent l="0" t="0" r="0" b="6985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2C34" w:rsidRDefault="00FD2C34" w:rsidP="00FD2C34">
    <w:pPr>
      <w:pStyle w:val="Antrats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BE" w:rsidRDefault="007F51BE">
    <w:pPr>
      <w:pStyle w:val="Antrats"/>
    </w:pPr>
    <w:bookmarkStart w:id="2" w:name="page1"/>
    <w:bookmarkEnd w:id="2"/>
    <w:r w:rsidRPr="007F51BE">
      <w:rPr>
        <w:noProof/>
        <w:lang w:val="lt-LT" w:eastAsia="lt-LT"/>
      </w:rPr>
      <w:drawing>
        <wp:anchor distT="0" distB="0" distL="114300" distR="114300" simplePos="0" relativeHeight="251661312" behindDoc="1" locked="0" layoutInCell="0" allowOverlap="1" wp14:anchorId="1545ABC1" wp14:editId="2CDAB560">
          <wp:simplePos x="0" y="0"/>
          <wp:positionH relativeFrom="page">
            <wp:posOffset>6273165</wp:posOffset>
          </wp:positionH>
          <wp:positionV relativeFrom="page">
            <wp:posOffset>205436</wp:posOffset>
          </wp:positionV>
          <wp:extent cx="761365" cy="587375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BE">
      <w:rPr>
        <w:noProof/>
        <w:lang w:val="lt-LT" w:eastAsia="lt-LT"/>
      </w:rPr>
      <w:drawing>
        <wp:anchor distT="0" distB="0" distL="114300" distR="114300" simplePos="0" relativeHeight="251660288" behindDoc="1" locked="0" layoutInCell="0" allowOverlap="1" wp14:anchorId="3F27B274" wp14:editId="70F5D5B8">
          <wp:simplePos x="0" y="0"/>
          <wp:positionH relativeFrom="page">
            <wp:posOffset>3651250</wp:posOffset>
          </wp:positionH>
          <wp:positionV relativeFrom="page">
            <wp:posOffset>66371</wp:posOffset>
          </wp:positionV>
          <wp:extent cx="639445" cy="723265"/>
          <wp:effectExtent l="0" t="0" r="8255" b="635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51BE">
      <w:rPr>
        <w:noProof/>
        <w:lang w:val="lt-LT" w:eastAsia="lt-LT"/>
      </w:rPr>
      <w:drawing>
        <wp:anchor distT="0" distB="0" distL="114300" distR="114300" simplePos="0" relativeHeight="251659264" behindDoc="1" locked="0" layoutInCell="0" allowOverlap="1" wp14:anchorId="14F05AED" wp14:editId="63DCF051">
          <wp:simplePos x="0" y="0"/>
          <wp:positionH relativeFrom="page">
            <wp:posOffset>914400</wp:posOffset>
          </wp:positionH>
          <wp:positionV relativeFrom="page">
            <wp:posOffset>121285</wp:posOffset>
          </wp:positionV>
          <wp:extent cx="495300" cy="583565"/>
          <wp:effectExtent l="0" t="0" r="0" b="698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BE"/>
    <w:rsid w:val="00021A6C"/>
    <w:rsid w:val="00036A5A"/>
    <w:rsid w:val="00056F62"/>
    <w:rsid w:val="00071952"/>
    <w:rsid w:val="000A13F6"/>
    <w:rsid w:val="000D550E"/>
    <w:rsid w:val="000F112F"/>
    <w:rsid w:val="001043E2"/>
    <w:rsid w:val="00127657"/>
    <w:rsid w:val="00165B0B"/>
    <w:rsid w:val="001D7315"/>
    <w:rsid w:val="001E746B"/>
    <w:rsid w:val="00247718"/>
    <w:rsid w:val="00254910"/>
    <w:rsid w:val="00254F00"/>
    <w:rsid w:val="00267781"/>
    <w:rsid w:val="002842FD"/>
    <w:rsid w:val="002A7E00"/>
    <w:rsid w:val="002E7802"/>
    <w:rsid w:val="002F5793"/>
    <w:rsid w:val="003471D6"/>
    <w:rsid w:val="0035430A"/>
    <w:rsid w:val="0035606B"/>
    <w:rsid w:val="00385EA1"/>
    <w:rsid w:val="003D5031"/>
    <w:rsid w:val="003E08E3"/>
    <w:rsid w:val="003F56BF"/>
    <w:rsid w:val="00404EE9"/>
    <w:rsid w:val="004708E4"/>
    <w:rsid w:val="004A2E1B"/>
    <w:rsid w:val="005325FE"/>
    <w:rsid w:val="005659F0"/>
    <w:rsid w:val="005A7F46"/>
    <w:rsid w:val="005C0DC2"/>
    <w:rsid w:val="005F2371"/>
    <w:rsid w:val="006071E9"/>
    <w:rsid w:val="00620B38"/>
    <w:rsid w:val="0062573E"/>
    <w:rsid w:val="006565B7"/>
    <w:rsid w:val="00697F15"/>
    <w:rsid w:val="006D21A9"/>
    <w:rsid w:val="00707CC1"/>
    <w:rsid w:val="0075385E"/>
    <w:rsid w:val="00790C45"/>
    <w:rsid w:val="0079578D"/>
    <w:rsid w:val="007A3E60"/>
    <w:rsid w:val="007B222D"/>
    <w:rsid w:val="007F51BE"/>
    <w:rsid w:val="008001D9"/>
    <w:rsid w:val="008335B3"/>
    <w:rsid w:val="00853E75"/>
    <w:rsid w:val="008553F3"/>
    <w:rsid w:val="00885E3D"/>
    <w:rsid w:val="008C4838"/>
    <w:rsid w:val="00906B29"/>
    <w:rsid w:val="00971018"/>
    <w:rsid w:val="009905EC"/>
    <w:rsid w:val="009957C9"/>
    <w:rsid w:val="009C39E1"/>
    <w:rsid w:val="009D78C7"/>
    <w:rsid w:val="009E1643"/>
    <w:rsid w:val="00A46BD1"/>
    <w:rsid w:val="00A85785"/>
    <w:rsid w:val="00AA6EE5"/>
    <w:rsid w:val="00AA7B0C"/>
    <w:rsid w:val="00AC262A"/>
    <w:rsid w:val="00AD1619"/>
    <w:rsid w:val="00B12385"/>
    <w:rsid w:val="00B23154"/>
    <w:rsid w:val="00B40D34"/>
    <w:rsid w:val="00B44022"/>
    <w:rsid w:val="00B50EBD"/>
    <w:rsid w:val="00B50FCB"/>
    <w:rsid w:val="00B544A9"/>
    <w:rsid w:val="00B81F92"/>
    <w:rsid w:val="00BC13F8"/>
    <w:rsid w:val="00BE2FC4"/>
    <w:rsid w:val="00BF1BC0"/>
    <w:rsid w:val="00C16437"/>
    <w:rsid w:val="00C34ECA"/>
    <w:rsid w:val="00C35AAA"/>
    <w:rsid w:val="00C50A6E"/>
    <w:rsid w:val="00C5681F"/>
    <w:rsid w:val="00C57FB3"/>
    <w:rsid w:val="00C611E0"/>
    <w:rsid w:val="00C64026"/>
    <w:rsid w:val="00C662C5"/>
    <w:rsid w:val="00C66597"/>
    <w:rsid w:val="00C86936"/>
    <w:rsid w:val="00C967F9"/>
    <w:rsid w:val="00CC04AE"/>
    <w:rsid w:val="00CC7794"/>
    <w:rsid w:val="00CD0655"/>
    <w:rsid w:val="00CD7A42"/>
    <w:rsid w:val="00CF1458"/>
    <w:rsid w:val="00CF14DA"/>
    <w:rsid w:val="00D1088C"/>
    <w:rsid w:val="00D3107C"/>
    <w:rsid w:val="00D37E2A"/>
    <w:rsid w:val="00D52C05"/>
    <w:rsid w:val="00D6015C"/>
    <w:rsid w:val="00D72361"/>
    <w:rsid w:val="00D921CA"/>
    <w:rsid w:val="00D93564"/>
    <w:rsid w:val="00DA4B41"/>
    <w:rsid w:val="00DB3A0F"/>
    <w:rsid w:val="00DB5259"/>
    <w:rsid w:val="00DD6587"/>
    <w:rsid w:val="00DF4155"/>
    <w:rsid w:val="00E26A08"/>
    <w:rsid w:val="00E346EC"/>
    <w:rsid w:val="00E51BE1"/>
    <w:rsid w:val="00E54C6D"/>
    <w:rsid w:val="00E5719F"/>
    <w:rsid w:val="00E676F8"/>
    <w:rsid w:val="00EA7E2E"/>
    <w:rsid w:val="00EC0335"/>
    <w:rsid w:val="00EE15B3"/>
    <w:rsid w:val="00F101A0"/>
    <w:rsid w:val="00F16754"/>
    <w:rsid w:val="00F32DD7"/>
    <w:rsid w:val="00F422CE"/>
    <w:rsid w:val="00F43E5F"/>
    <w:rsid w:val="00F5193F"/>
    <w:rsid w:val="00F57E77"/>
    <w:rsid w:val="00FD1702"/>
    <w:rsid w:val="00FD2C34"/>
    <w:rsid w:val="00FD41F6"/>
    <w:rsid w:val="00FE3A9E"/>
    <w:rsid w:val="00FE7462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1B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51B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51B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F51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51BE"/>
    <w:rPr>
      <w:lang w:val="lt-LT"/>
    </w:rPr>
  </w:style>
  <w:style w:type="table" w:styleId="Lentelstinklelis">
    <w:name w:val="Table Grid"/>
    <w:basedOn w:val="prastojilentel"/>
    <w:uiPriority w:val="59"/>
    <w:rsid w:val="007F51BE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E2FC4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1B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F51BE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F51BE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7F51BE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F51BE"/>
    <w:rPr>
      <w:lang w:val="lt-LT"/>
    </w:rPr>
  </w:style>
  <w:style w:type="table" w:styleId="Lentelstinklelis">
    <w:name w:val="Table Grid"/>
    <w:basedOn w:val="prastojilentel"/>
    <w:uiPriority w:val="59"/>
    <w:rsid w:val="007F51BE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E2FC4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asc.com/" TargetMode="External"/><Relationship Id="rId13" Type="http://schemas.openxmlformats.org/officeDocument/2006/relationships/hyperlink" Target="mailto:fitasc@fitas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tasc@fitasc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itasc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fitasc@fitas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fitasc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5618</Words>
  <Characters>3203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2</cp:revision>
  <dcterms:created xsi:type="dcterms:W3CDTF">2018-01-23T08:48:00Z</dcterms:created>
  <dcterms:modified xsi:type="dcterms:W3CDTF">2018-01-23T08:48:00Z</dcterms:modified>
</cp:coreProperties>
</file>